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04331" w14:textId="77777777" w:rsidR="00ED338F" w:rsidRDefault="00ED338F" w:rsidP="00ED338F">
      <w:pPr>
        <w:outlineLvl w:val="3"/>
        <w:rPr>
          <w:rFonts w:ascii="Calibri" w:hAnsi="Calibri"/>
          <w:b/>
          <w:sz w:val="18"/>
          <w:szCs w:val="18"/>
        </w:rPr>
      </w:pPr>
      <w:r w:rsidRPr="00517EB1">
        <w:rPr>
          <w:rFonts w:ascii="Calibri" w:hAnsi="Calibri"/>
          <w:b/>
          <w:sz w:val="18"/>
          <w:szCs w:val="18"/>
        </w:rPr>
        <w:t>AUTHOR BIO</w:t>
      </w:r>
      <w:r w:rsidR="006E6B6D">
        <w:rPr>
          <w:rFonts w:ascii="Calibri" w:hAnsi="Calibri"/>
          <w:b/>
          <w:sz w:val="18"/>
          <w:szCs w:val="18"/>
        </w:rPr>
        <w:t xml:space="preserve"> – Adapted from Wikipedia</w:t>
      </w:r>
    </w:p>
    <w:p w14:paraId="29FE6307" w14:textId="77777777" w:rsidR="00FB7379" w:rsidRPr="006E6B6D" w:rsidRDefault="00FB7379" w:rsidP="00FB7379">
      <w:pPr>
        <w:pStyle w:val="NormalWeb"/>
        <w:rPr>
          <w:rFonts w:ascii="Times New Roman PS MT" w:hAnsi="Times New Roman PS MT"/>
        </w:rPr>
      </w:pPr>
      <w:r w:rsidRPr="006E6B6D">
        <w:rPr>
          <w:rFonts w:ascii="Times New Roman PS MT" w:hAnsi="Times New Roman PS MT"/>
          <w:bCs/>
        </w:rPr>
        <w:t>George Saunders</w:t>
      </w:r>
      <w:r w:rsidR="00461FBC" w:rsidRPr="006E6B6D">
        <w:rPr>
          <w:rFonts w:ascii="Times New Roman PS MT" w:hAnsi="Times New Roman PS MT"/>
          <w:bCs/>
        </w:rPr>
        <w:t xml:space="preserve"> (aged 59)</w:t>
      </w:r>
      <w:r w:rsidRPr="006E6B6D">
        <w:rPr>
          <w:rFonts w:ascii="Times New Roman PS MT" w:hAnsi="Times New Roman PS MT"/>
        </w:rPr>
        <w:t xml:space="preserve"> is an American writer of short stories, essays, novellas, children's books, and novels. </w:t>
      </w:r>
      <w:hyperlink r:id="rId8" w:tooltip="Lincoln in the Bardo" w:history="1">
        <w:r w:rsidRPr="00250C7C">
          <w:rPr>
            <w:rStyle w:val="Hyperlink"/>
            <w:rFonts w:ascii="Times New Roman PS MT" w:hAnsi="Times New Roman PS MT"/>
            <w:i/>
            <w:iCs/>
            <w:color w:val="auto"/>
            <w:u w:val="none"/>
          </w:rPr>
          <w:t>Lincoln in the Bardo</w:t>
        </w:r>
      </w:hyperlink>
      <w:r w:rsidRPr="006E6B6D">
        <w:rPr>
          <w:rFonts w:ascii="Times New Roman PS MT" w:hAnsi="Times New Roman PS MT"/>
        </w:rPr>
        <w:t xml:space="preserve"> (</w:t>
      </w:r>
      <w:hyperlink r:id="rId9" w:tooltip="Bloomsbury Publishing" w:history="1">
        <w:r w:rsidRPr="006E6B6D">
          <w:rPr>
            <w:rStyle w:val="Hyperlink"/>
            <w:rFonts w:ascii="Times New Roman PS MT" w:hAnsi="Times New Roman PS MT"/>
            <w:color w:val="auto"/>
            <w:u w:val="none"/>
          </w:rPr>
          <w:t>Bloomsburry Publishing</w:t>
        </w:r>
      </w:hyperlink>
      <w:r w:rsidRPr="006E6B6D">
        <w:rPr>
          <w:rFonts w:ascii="Times New Roman PS MT" w:hAnsi="Times New Roman PS MT"/>
        </w:rPr>
        <w:t xml:space="preserve">) won the 2017 </w:t>
      </w:r>
      <w:hyperlink r:id="rId10" w:tooltip="Man Booker Prize" w:history="1">
        <w:r w:rsidRPr="006E6B6D">
          <w:rPr>
            <w:rStyle w:val="Hyperlink"/>
            <w:rFonts w:ascii="Times New Roman PS MT" w:hAnsi="Times New Roman PS MT"/>
            <w:color w:val="auto"/>
            <w:u w:val="none"/>
          </w:rPr>
          <w:t>Man Booker Prize</w:t>
        </w:r>
      </w:hyperlink>
      <w:r w:rsidRPr="006E6B6D">
        <w:rPr>
          <w:rFonts w:ascii="Times New Roman PS MT" w:hAnsi="Times New Roman PS MT"/>
        </w:rPr>
        <w:t>.</w:t>
      </w:r>
    </w:p>
    <w:p w14:paraId="1F29CE2D" w14:textId="77777777" w:rsidR="00FB7379" w:rsidRPr="006E6B6D" w:rsidRDefault="00C82882" w:rsidP="00FB7379">
      <w:pPr>
        <w:pStyle w:val="NormalWeb"/>
        <w:rPr>
          <w:rFonts w:ascii="Times New Roman PS MT" w:hAnsi="Times New Roman PS MT"/>
        </w:rPr>
      </w:pPr>
      <w:r w:rsidRPr="006E6B6D">
        <w:rPr>
          <w:rFonts w:ascii="Times New Roman PS MT" w:hAnsi="Times New Roman PS MT"/>
        </w:rPr>
        <w:t>1958 —</w:t>
      </w:r>
      <w:r w:rsidR="00FB7379" w:rsidRPr="006E6B6D">
        <w:rPr>
          <w:rFonts w:ascii="Times New Roman PS MT" w:hAnsi="Times New Roman PS MT"/>
        </w:rPr>
        <w:t xml:space="preserve"> born December 2</w:t>
      </w:r>
      <w:r w:rsidRPr="006E6B6D">
        <w:rPr>
          <w:rFonts w:ascii="Times New Roman PS MT" w:hAnsi="Times New Roman PS MT"/>
        </w:rPr>
        <w:t>nd</w:t>
      </w:r>
      <w:r w:rsidR="00FB7379" w:rsidRPr="006E6B6D">
        <w:rPr>
          <w:rFonts w:ascii="Times New Roman PS MT" w:hAnsi="Times New Roman PS MT"/>
        </w:rPr>
        <w:t xml:space="preserve"> in </w:t>
      </w:r>
      <w:hyperlink r:id="rId11" w:tooltip="Amarillo, Texas" w:history="1">
        <w:r w:rsidR="00FB7379" w:rsidRPr="006E6B6D">
          <w:rPr>
            <w:rStyle w:val="Hyperlink"/>
            <w:rFonts w:ascii="Times New Roman PS MT" w:hAnsi="Times New Roman PS MT"/>
            <w:color w:val="auto"/>
            <w:u w:val="none"/>
          </w:rPr>
          <w:t>Amarillo, Texas</w:t>
        </w:r>
      </w:hyperlink>
      <w:r w:rsidR="00FB7379" w:rsidRPr="006E6B6D">
        <w:rPr>
          <w:rFonts w:ascii="Times New Roman PS MT" w:hAnsi="Times New Roman PS MT"/>
        </w:rPr>
        <w:t xml:space="preserve">. </w:t>
      </w:r>
      <w:r w:rsidRPr="006E6B6D">
        <w:rPr>
          <w:rFonts w:ascii="Times New Roman PS MT" w:hAnsi="Times New Roman PS MT"/>
        </w:rPr>
        <w:t>G</w:t>
      </w:r>
      <w:r w:rsidR="00FB7379" w:rsidRPr="006E6B6D">
        <w:rPr>
          <w:rFonts w:ascii="Times New Roman PS MT" w:hAnsi="Times New Roman PS MT"/>
        </w:rPr>
        <w:t xml:space="preserve">rew up near </w:t>
      </w:r>
      <w:hyperlink r:id="rId12" w:tooltip="Chicago" w:history="1">
        <w:r w:rsidR="00FB7379" w:rsidRPr="006E6B6D">
          <w:rPr>
            <w:rStyle w:val="Hyperlink"/>
            <w:rFonts w:ascii="Times New Roman PS MT" w:hAnsi="Times New Roman PS MT"/>
            <w:color w:val="auto"/>
            <w:u w:val="none"/>
          </w:rPr>
          <w:t>Chicago</w:t>
        </w:r>
      </w:hyperlink>
      <w:r w:rsidR="00FB7379" w:rsidRPr="006E6B6D">
        <w:rPr>
          <w:rFonts w:ascii="Times New Roman PS MT" w:hAnsi="Times New Roman PS MT"/>
        </w:rPr>
        <w:t xml:space="preserve"> and graduated from high school in </w:t>
      </w:r>
      <w:hyperlink r:id="rId13" w:tooltip="Oak Forest, Illinois" w:history="1">
        <w:r w:rsidR="00FB7379" w:rsidRPr="006E6B6D">
          <w:rPr>
            <w:rStyle w:val="Hyperlink"/>
            <w:rFonts w:ascii="Times New Roman PS MT" w:hAnsi="Times New Roman PS MT"/>
            <w:color w:val="auto"/>
            <w:u w:val="none"/>
          </w:rPr>
          <w:t>Oak Forest, Illinois</w:t>
        </w:r>
      </w:hyperlink>
      <w:r w:rsidR="00FB7379" w:rsidRPr="006E6B6D">
        <w:rPr>
          <w:rFonts w:ascii="Times New Roman PS MT" w:hAnsi="Times New Roman PS MT"/>
        </w:rPr>
        <w:t xml:space="preserve">. </w:t>
      </w:r>
    </w:p>
    <w:p w14:paraId="21D74487" w14:textId="77777777" w:rsidR="00461FBC" w:rsidRPr="006E6B6D" w:rsidRDefault="00FB7379" w:rsidP="00461FBC">
      <w:pPr>
        <w:pStyle w:val="Heading1"/>
        <w:rPr>
          <w:rFonts w:ascii="Times New Roman PS MT" w:hAnsi="Times New Roman PS MT" w:cs="Times New Roman"/>
          <w:b w:val="0"/>
          <w:color w:val="auto"/>
          <w:sz w:val="20"/>
          <w:szCs w:val="20"/>
        </w:rPr>
      </w:pPr>
      <w:r w:rsidRPr="006E6B6D">
        <w:rPr>
          <w:rFonts w:ascii="Times New Roman PS MT" w:hAnsi="Times New Roman PS MT" w:cs="Times New Roman"/>
          <w:b w:val="0"/>
          <w:color w:val="auto"/>
          <w:sz w:val="20"/>
          <w:szCs w:val="20"/>
        </w:rPr>
        <w:t>1981</w:t>
      </w:r>
      <w:r w:rsidR="00461FBC" w:rsidRPr="006E6B6D">
        <w:rPr>
          <w:rFonts w:ascii="Times New Roman PS MT" w:hAnsi="Times New Roman PS MT" w:cs="Times New Roman"/>
          <w:b w:val="0"/>
          <w:color w:val="auto"/>
          <w:sz w:val="20"/>
          <w:szCs w:val="20"/>
        </w:rPr>
        <w:t xml:space="preserve"> — graduated with</w:t>
      </w:r>
      <w:r w:rsidRPr="006E6B6D">
        <w:rPr>
          <w:rFonts w:ascii="Times New Roman PS MT" w:hAnsi="Times New Roman PS MT" w:cs="Times New Roman"/>
          <w:b w:val="0"/>
          <w:color w:val="auto"/>
          <w:sz w:val="20"/>
          <w:szCs w:val="20"/>
        </w:rPr>
        <w:t xml:space="preserve"> a Bachelor of Science in </w:t>
      </w:r>
      <w:hyperlink r:id="rId14" w:tooltip="Geoprofessions" w:history="1">
        <w:r w:rsidRPr="006E6B6D">
          <w:rPr>
            <w:rStyle w:val="Hyperlink"/>
            <w:rFonts w:ascii="Times New Roman PS MT" w:hAnsi="Times New Roman PS MT" w:cs="Times New Roman"/>
            <w:b w:val="0"/>
            <w:color w:val="auto"/>
            <w:sz w:val="20"/>
            <w:szCs w:val="20"/>
            <w:u w:val="none"/>
          </w:rPr>
          <w:t>geophysical engineering</w:t>
        </w:r>
      </w:hyperlink>
      <w:r w:rsidRPr="006E6B6D">
        <w:rPr>
          <w:rFonts w:ascii="Times New Roman PS MT" w:hAnsi="Times New Roman PS MT" w:cs="Times New Roman"/>
          <w:b w:val="0"/>
          <w:color w:val="auto"/>
          <w:sz w:val="20"/>
          <w:szCs w:val="20"/>
        </w:rPr>
        <w:t xml:space="preserve"> from </w:t>
      </w:r>
      <w:hyperlink r:id="rId15" w:tooltip="Colorado School of Mines" w:history="1">
        <w:r w:rsidRPr="006E6B6D">
          <w:rPr>
            <w:rStyle w:val="Hyperlink"/>
            <w:rFonts w:ascii="Times New Roman PS MT" w:hAnsi="Times New Roman PS MT" w:cs="Times New Roman"/>
            <w:b w:val="0"/>
            <w:color w:val="auto"/>
            <w:sz w:val="20"/>
            <w:szCs w:val="20"/>
            <w:u w:val="none"/>
          </w:rPr>
          <w:t>Colorado School of Mines</w:t>
        </w:r>
      </w:hyperlink>
      <w:r w:rsidRPr="006E6B6D">
        <w:rPr>
          <w:rFonts w:ascii="Times New Roman PS MT" w:hAnsi="Times New Roman PS MT" w:cs="Times New Roman"/>
          <w:b w:val="0"/>
          <w:color w:val="auto"/>
          <w:sz w:val="20"/>
          <w:szCs w:val="20"/>
        </w:rPr>
        <w:t xml:space="preserve"> in </w:t>
      </w:r>
      <w:hyperlink r:id="rId16" w:tooltip="Golden, Colorado" w:history="1">
        <w:r w:rsidRPr="006E6B6D">
          <w:rPr>
            <w:rStyle w:val="Hyperlink"/>
            <w:rFonts w:ascii="Times New Roman PS MT" w:hAnsi="Times New Roman PS MT" w:cs="Times New Roman"/>
            <w:b w:val="0"/>
            <w:color w:val="auto"/>
            <w:sz w:val="20"/>
            <w:szCs w:val="20"/>
            <w:u w:val="none"/>
          </w:rPr>
          <w:t>Golden, Colorado</w:t>
        </w:r>
      </w:hyperlink>
      <w:r w:rsidRPr="006E6B6D">
        <w:rPr>
          <w:rFonts w:ascii="Times New Roman PS MT" w:hAnsi="Times New Roman PS MT" w:cs="Times New Roman"/>
          <w:b w:val="0"/>
          <w:color w:val="auto"/>
          <w:sz w:val="20"/>
          <w:szCs w:val="20"/>
        </w:rPr>
        <w:t xml:space="preserve">. </w:t>
      </w:r>
    </w:p>
    <w:p w14:paraId="5A6CC103" w14:textId="77777777" w:rsidR="00C82882" w:rsidRPr="006E6B6D" w:rsidRDefault="00FB7379" w:rsidP="00461FBC">
      <w:pPr>
        <w:pStyle w:val="Heading1"/>
        <w:numPr>
          <w:ilvl w:val="0"/>
          <w:numId w:val="1"/>
        </w:numPr>
        <w:spacing w:before="0"/>
        <w:rPr>
          <w:rFonts w:ascii="Times New Roman PS MT" w:eastAsia="Times New Roman" w:hAnsi="Times New Roman PS MT" w:cs="Times New Roman"/>
          <w:b w:val="0"/>
          <w:color w:val="auto"/>
          <w:sz w:val="20"/>
          <w:szCs w:val="20"/>
        </w:rPr>
      </w:pPr>
      <w:r w:rsidRPr="006E6B6D">
        <w:rPr>
          <w:rFonts w:ascii="Times New Roman PS MT" w:hAnsi="Times New Roman PS MT" w:cs="Times New Roman"/>
          <w:b w:val="0"/>
          <w:color w:val="auto"/>
          <w:sz w:val="20"/>
          <w:szCs w:val="20"/>
        </w:rPr>
        <w:t xml:space="preserve">Of his scientific background, Saunders has said, </w:t>
      </w:r>
      <w:r w:rsidRPr="006E6B6D">
        <w:rPr>
          <w:rFonts w:ascii="Times New Roman PS MT" w:hAnsi="Times New Roman PS MT" w:cs="Times New Roman"/>
          <w:b w:val="0"/>
          <w:iCs/>
          <w:color w:val="auto"/>
          <w:sz w:val="20"/>
          <w:szCs w:val="20"/>
        </w:rPr>
        <w:t xml:space="preserve">"...any claim I might make to originality in my fiction is really just the result of this odd background: basically, just me working inefficiently, with flawed tools, in a mode I don't have sufficient background to really understand. Like if you put a welder to designing dresses.” </w:t>
      </w:r>
    </w:p>
    <w:p w14:paraId="1935855B" w14:textId="77777777" w:rsidR="00FB7379" w:rsidRPr="006E6B6D" w:rsidRDefault="00FB7379" w:rsidP="00461FBC">
      <w:pPr>
        <w:pStyle w:val="Heading1"/>
        <w:numPr>
          <w:ilvl w:val="0"/>
          <w:numId w:val="1"/>
        </w:numPr>
        <w:spacing w:before="0"/>
        <w:rPr>
          <w:rFonts w:ascii="Times New Roman PS MT" w:eastAsia="Times New Roman" w:hAnsi="Times New Roman PS MT" w:cs="Times New Roman"/>
          <w:b w:val="0"/>
          <w:color w:val="auto"/>
          <w:sz w:val="20"/>
          <w:szCs w:val="20"/>
        </w:rPr>
      </w:pPr>
      <w:r w:rsidRPr="006E6B6D">
        <w:rPr>
          <w:rFonts w:ascii="Times New Roman PS MT" w:hAnsi="Times New Roman PS MT" w:cs="Times New Roman"/>
          <w:b w:val="0"/>
          <w:iCs/>
          <w:color w:val="auto"/>
          <w:sz w:val="20"/>
          <w:szCs w:val="20"/>
        </w:rPr>
        <w:t>“</w:t>
      </w:r>
      <w:r w:rsidRPr="006E6B6D">
        <w:rPr>
          <w:rFonts w:ascii="Times New Roman PS MT" w:eastAsia="Times New Roman" w:hAnsi="Times New Roman PS MT" w:cs="Times New Roman"/>
          <w:b w:val="0"/>
          <w:color w:val="auto"/>
          <w:sz w:val="20"/>
          <w:szCs w:val="20"/>
        </w:rPr>
        <w:t>I’d been a bad student in high school and now, in engineering school, felt (and was) academically outgunned, way behind the curve. In that state, I constructed a world view in which I was not behind the curve but ahead of it. I conjured up a set of hazy villains, who were, I can see now, externalized manifestations, imaginary versions of those who were leaving me behind; i.e., my better-prepared, more sophisticated fellow-students. They were, yes, smarter and sharper than I was (as indicated by the tests on which they were always creaming me), but I was . . . what was I? Uh, tougher, more resilient, more able to get down and dirty as needed. I distinctly remember the feeling of casting about for some world view in which my shortfall somehow constituted a hidden noble advantage.” (Who Are All These Trump Supporters? July 11 &amp; 18, 2016, The New Yorker magazine)</w:t>
      </w:r>
    </w:p>
    <w:p w14:paraId="3549B1CD" w14:textId="77777777" w:rsidR="00DC6A14" w:rsidRPr="006E6B6D" w:rsidRDefault="00FB7379" w:rsidP="00DC6A14">
      <w:pPr>
        <w:pStyle w:val="Heading1"/>
        <w:rPr>
          <w:rFonts w:ascii="Times New Roman PS MT" w:hAnsi="Times New Roman PS MT" w:cs="Times New Roman"/>
          <w:b w:val="0"/>
          <w:color w:val="auto"/>
          <w:sz w:val="20"/>
          <w:szCs w:val="20"/>
        </w:rPr>
      </w:pPr>
      <w:r w:rsidRPr="006E6B6D">
        <w:rPr>
          <w:rFonts w:ascii="Times New Roman PS MT" w:hAnsi="Times New Roman PS MT"/>
          <w:b w:val="0"/>
          <w:color w:val="auto"/>
          <w:sz w:val="20"/>
          <w:szCs w:val="20"/>
        </w:rPr>
        <w:t>1988</w:t>
      </w:r>
      <w:r w:rsidR="00461FBC" w:rsidRPr="006E6B6D">
        <w:rPr>
          <w:rFonts w:ascii="Times New Roman PS MT" w:hAnsi="Times New Roman PS MT"/>
          <w:b w:val="0"/>
          <w:color w:val="auto"/>
          <w:sz w:val="20"/>
          <w:szCs w:val="20"/>
        </w:rPr>
        <w:t xml:space="preserve"> —graduated with</w:t>
      </w:r>
      <w:r w:rsidRPr="006E6B6D">
        <w:rPr>
          <w:rFonts w:ascii="Times New Roman PS MT" w:hAnsi="Times New Roman PS MT"/>
          <w:b w:val="0"/>
          <w:color w:val="auto"/>
          <w:sz w:val="20"/>
          <w:szCs w:val="20"/>
        </w:rPr>
        <w:t xml:space="preserve"> </w:t>
      </w:r>
      <w:r w:rsidR="00461FBC" w:rsidRPr="006E6B6D">
        <w:rPr>
          <w:rFonts w:ascii="Times New Roman PS MT" w:hAnsi="Times New Roman PS MT"/>
          <w:b w:val="0"/>
          <w:color w:val="auto"/>
          <w:sz w:val="20"/>
          <w:szCs w:val="20"/>
        </w:rPr>
        <w:t>Master’s degree</w:t>
      </w:r>
      <w:r w:rsidRPr="006E6B6D">
        <w:rPr>
          <w:rFonts w:ascii="Times New Roman PS MT" w:hAnsi="Times New Roman PS MT"/>
          <w:b w:val="0"/>
          <w:color w:val="auto"/>
          <w:sz w:val="20"/>
          <w:szCs w:val="20"/>
        </w:rPr>
        <w:t xml:space="preserve"> in creative writing from </w:t>
      </w:r>
      <w:hyperlink r:id="rId17" w:tooltip="Syracuse University" w:history="1">
        <w:r w:rsidRPr="006E6B6D">
          <w:rPr>
            <w:rStyle w:val="Hyperlink"/>
            <w:rFonts w:ascii="Times New Roman PS MT" w:hAnsi="Times New Roman PS MT"/>
            <w:b w:val="0"/>
            <w:color w:val="auto"/>
            <w:sz w:val="20"/>
            <w:szCs w:val="20"/>
            <w:u w:val="none"/>
          </w:rPr>
          <w:t>Syracuse University</w:t>
        </w:r>
      </w:hyperlink>
      <w:r w:rsidR="00461FBC" w:rsidRPr="006E6B6D">
        <w:rPr>
          <w:rFonts w:ascii="Times New Roman PS MT" w:hAnsi="Times New Roman PS MT"/>
          <w:b w:val="0"/>
          <w:color w:val="auto"/>
          <w:sz w:val="20"/>
          <w:szCs w:val="20"/>
        </w:rPr>
        <w:t>.</w:t>
      </w:r>
      <w:r w:rsidRPr="006E6B6D">
        <w:rPr>
          <w:rFonts w:ascii="Times New Roman PS MT" w:hAnsi="Times New Roman PS MT"/>
          <w:b w:val="0"/>
          <w:color w:val="auto"/>
          <w:sz w:val="20"/>
          <w:szCs w:val="20"/>
        </w:rPr>
        <w:t xml:space="preserve"> </w:t>
      </w:r>
    </w:p>
    <w:p w14:paraId="6736D2B9" w14:textId="77777777" w:rsidR="00DC6A14" w:rsidRPr="006E6B6D" w:rsidRDefault="00FB7379" w:rsidP="00461FBC">
      <w:pPr>
        <w:pStyle w:val="NormalWeb"/>
        <w:numPr>
          <w:ilvl w:val="0"/>
          <w:numId w:val="3"/>
        </w:numPr>
        <w:spacing w:before="0" w:beforeAutospacing="0" w:after="0" w:afterAutospacing="0"/>
        <w:rPr>
          <w:rFonts w:ascii="Times New Roman PS MT" w:hAnsi="Times New Roman PS MT"/>
        </w:rPr>
      </w:pPr>
      <w:r w:rsidRPr="006E6B6D">
        <w:rPr>
          <w:rFonts w:ascii="Times New Roman PS MT" w:hAnsi="Times New Roman PS MT"/>
        </w:rPr>
        <w:t xml:space="preserve">Regarding his influences, Saunders has written: I really love Russian writers, especially from the 19th and early 20th Century: </w:t>
      </w:r>
      <w:hyperlink r:id="rId18" w:tooltip="Nikolai Gogol" w:history="1">
        <w:r w:rsidRPr="006E6B6D">
          <w:rPr>
            <w:rStyle w:val="Hyperlink"/>
            <w:rFonts w:ascii="Times New Roman PS MT" w:hAnsi="Times New Roman PS MT"/>
            <w:color w:val="auto"/>
            <w:u w:val="none"/>
          </w:rPr>
          <w:t>Gogol</w:t>
        </w:r>
      </w:hyperlink>
      <w:r w:rsidRPr="006E6B6D">
        <w:rPr>
          <w:rFonts w:ascii="Times New Roman PS MT" w:hAnsi="Times New Roman PS MT"/>
        </w:rPr>
        <w:t xml:space="preserve">, </w:t>
      </w:r>
      <w:hyperlink r:id="rId19" w:tooltip="Leo Tolstoy" w:history="1">
        <w:r w:rsidRPr="006E6B6D">
          <w:rPr>
            <w:rStyle w:val="Hyperlink"/>
            <w:rFonts w:ascii="Times New Roman PS MT" w:hAnsi="Times New Roman PS MT"/>
            <w:color w:val="auto"/>
            <w:u w:val="none"/>
          </w:rPr>
          <w:t>Tolstoy</w:t>
        </w:r>
      </w:hyperlink>
      <w:r w:rsidRPr="006E6B6D">
        <w:rPr>
          <w:rFonts w:ascii="Times New Roman PS MT" w:hAnsi="Times New Roman PS MT"/>
        </w:rPr>
        <w:t xml:space="preserve">, </w:t>
      </w:r>
      <w:hyperlink r:id="rId20" w:tooltip="Anton Chekhov" w:history="1">
        <w:r w:rsidRPr="006E6B6D">
          <w:rPr>
            <w:rStyle w:val="Hyperlink"/>
            <w:rFonts w:ascii="Times New Roman PS MT" w:hAnsi="Times New Roman PS MT"/>
            <w:color w:val="auto"/>
            <w:u w:val="none"/>
          </w:rPr>
          <w:t>Chekhov</w:t>
        </w:r>
      </w:hyperlink>
      <w:r w:rsidRPr="006E6B6D">
        <w:rPr>
          <w:rFonts w:ascii="Times New Roman PS MT" w:hAnsi="Times New Roman PS MT"/>
        </w:rPr>
        <w:t xml:space="preserve">, </w:t>
      </w:r>
      <w:hyperlink r:id="rId21" w:tooltip="Isaac Babel" w:history="1">
        <w:r w:rsidRPr="006E6B6D">
          <w:rPr>
            <w:rStyle w:val="Hyperlink"/>
            <w:rFonts w:ascii="Times New Roman PS MT" w:hAnsi="Times New Roman PS MT"/>
            <w:color w:val="auto"/>
            <w:u w:val="none"/>
          </w:rPr>
          <w:t>Babel</w:t>
        </w:r>
      </w:hyperlink>
      <w:r w:rsidRPr="006E6B6D">
        <w:rPr>
          <w:rFonts w:ascii="Times New Roman PS MT" w:hAnsi="Times New Roman PS MT"/>
        </w:rPr>
        <w:t xml:space="preserve">. I love the way they take on the big topics. </w:t>
      </w:r>
    </w:p>
    <w:p w14:paraId="3D3EE776" w14:textId="77777777" w:rsidR="00FB7379" w:rsidRPr="006E6B6D" w:rsidRDefault="00FB7379" w:rsidP="00461FBC">
      <w:pPr>
        <w:pStyle w:val="NormalWeb"/>
        <w:numPr>
          <w:ilvl w:val="0"/>
          <w:numId w:val="3"/>
        </w:numPr>
        <w:spacing w:before="0" w:beforeAutospacing="0" w:after="0" w:afterAutospacing="0"/>
        <w:rPr>
          <w:rFonts w:ascii="Times New Roman PS MT" w:hAnsi="Times New Roman PS MT"/>
        </w:rPr>
      </w:pPr>
      <w:r w:rsidRPr="006E6B6D">
        <w:rPr>
          <w:rFonts w:ascii="Times New Roman PS MT" w:hAnsi="Times New Roman PS MT"/>
        </w:rPr>
        <w:t xml:space="preserve">I’m also inspired by a certain absurdist comic tradition that would include influences like </w:t>
      </w:r>
      <w:hyperlink r:id="rId22" w:tooltip="Mark Twain" w:history="1">
        <w:r w:rsidRPr="006E6B6D">
          <w:rPr>
            <w:rStyle w:val="Hyperlink"/>
            <w:rFonts w:ascii="Times New Roman PS MT" w:hAnsi="Times New Roman PS MT"/>
            <w:color w:val="auto"/>
            <w:u w:val="none"/>
          </w:rPr>
          <w:t>Mark Twain</w:t>
        </w:r>
      </w:hyperlink>
      <w:r w:rsidRPr="006E6B6D">
        <w:rPr>
          <w:rFonts w:ascii="Times New Roman PS MT" w:hAnsi="Times New Roman PS MT"/>
        </w:rPr>
        <w:t xml:space="preserve">, </w:t>
      </w:r>
      <w:hyperlink r:id="rId23" w:tooltip="Daniil Kharms" w:history="1">
        <w:r w:rsidRPr="006E6B6D">
          <w:rPr>
            <w:rStyle w:val="Hyperlink"/>
            <w:rFonts w:ascii="Times New Roman PS MT" w:hAnsi="Times New Roman PS MT"/>
            <w:color w:val="auto"/>
            <w:u w:val="none"/>
          </w:rPr>
          <w:t>Daniil Kharms</w:t>
        </w:r>
      </w:hyperlink>
      <w:r w:rsidRPr="006E6B6D">
        <w:rPr>
          <w:rFonts w:ascii="Times New Roman PS MT" w:hAnsi="Times New Roman PS MT"/>
        </w:rPr>
        <w:t xml:space="preserve">, </w:t>
      </w:r>
      <w:hyperlink r:id="rId24" w:tooltip="Groucho Marx" w:history="1">
        <w:r w:rsidRPr="006E6B6D">
          <w:rPr>
            <w:rStyle w:val="Hyperlink"/>
            <w:rFonts w:ascii="Times New Roman PS MT" w:hAnsi="Times New Roman PS MT"/>
            <w:color w:val="auto"/>
            <w:u w:val="none"/>
          </w:rPr>
          <w:t>Groucho Marx</w:t>
        </w:r>
      </w:hyperlink>
      <w:r w:rsidRPr="006E6B6D">
        <w:rPr>
          <w:rFonts w:ascii="Times New Roman PS MT" w:hAnsi="Times New Roman PS MT"/>
        </w:rPr>
        <w:t xml:space="preserve">, </w:t>
      </w:r>
      <w:hyperlink r:id="rId25" w:tooltip="Monty Python" w:history="1">
        <w:r w:rsidRPr="006E6B6D">
          <w:rPr>
            <w:rStyle w:val="Hyperlink"/>
            <w:rFonts w:ascii="Times New Roman PS MT" w:hAnsi="Times New Roman PS MT"/>
            <w:color w:val="auto"/>
            <w:u w:val="none"/>
          </w:rPr>
          <w:t>Monty Python</w:t>
        </w:r>
      </w:hyperlink>
      <w:r w:rsidRPr="006E6B6D">
        <w:rPr>
          <w:rFonts w:ascii="Times New Roman PS MT" w:hAnsi="Times New Roman PS MT"/>
        </w:rPr>
        <w:t xml:space="preserve">, </w:t>
      </w:r>
      <w:hyperlink r:id="rId26" w:tooltip="Steve Martin" w:history="1">
        <w:r w:rsidRPr="006E6B6D">
          <w:rPr>
            <w:rStyle w:val="Hyperlink"/>
            <w:rFonts w:ascii="Times New Roman PS MT" w:hAnsi="Times New Roman PS MT"/>
            <w:color w:val="auto"/>
            <w:u w:val="none"/>
          </w:rPr>
          <w:t>Steve Martin</w:t>
        </w:r>
      </w:hyperlink>
      <w:r w:rsidRPr="006E6B6D">
        <w:rPr>
          <w:rFonts w:ascii="Times New Roman PS MT" w:hAnsi="Times New Roman PS MT"/>
        </w:rPr>
        <w:t xml:space="preserve">, </w:t>
      </w:r>
      <w:hyperlink r:id="rId27" w:tooltip="Jack Handey" w:history="1">
        <w:r w:rsidRPr="006E6B6D">
          <w:rPr>
            <w:rStyle w:val="Hyperlink"/>
            <w:rFonts w:ascii="Times New Roman PS MT" w:hAnsi="Times New Roman PS MT"/>
            <w:color w:val="auto"/>
            <w:u w:val="none"/>
          </w:rPr>
          <w:t>Jack Handey</w:t>
        </w:r>
      </w:hyperlink>
      <w:r w:rsidRPr="006E6B6D">
        <w:rPr>
          <w:rFonts w:ascii="Times New Roman PS MT" w:hAnsi="Times New Roman PS MT"/>
        </w:rPr>
        <w:t xml:space="preserve">, etc. And then, on top of that, I love the strain of minimalist American fiction writing: </w:t>
      </w:r>
      <w:hyperlink r:id="rId28" w:tooltip="Sherwood Anderson" w:history="1">
        <w:r w:rsidRPr="006E6B6D">
          <w:rPr>
            <w:rStyle w:val="Hyperlink"/>
            <w:rFonts w:ascii="Times New Roman PS MT" w:hAnsi="Times New Roman PS MT"/>
            <w:color w:val="auto"/>
            <w:u w:val="none"/>
          </w:rPr>
          <w:t>Sherwood Anderson</w:t>
        </w:r>
      </w:hyperlink>
      <w:r w:rsidRPr="006E6B6D">
        <w:rPr>
          <w:rFonts w:ascii="Times New Roman PS MT" w:hAnsi="Times New Roman PS MT"/>
        </w:rPr>
        <w:t xml:space="preserve">, </w:t>
      </w:r>
      <w:hyperlink r:id="rId29" w:tooltip="Ernest Hemingway" w:history="1">
        <w:r w:rsidRPr="006E6B6D">
          <w:rPr>
            <w:rStyle w:val="Hyperlink"/>
            <w:rFonts w:ascii="Times New Roman PS MT" w:hAnsi="Times New Roman PS MT"/>
            <w:color w:val="auto"/>
            <w:u w:val="none"/>
          </w:rPr>
          <w:t>Ernest Hemingway</w:t>
        </w:r>
      </w:hyperlink>
      <w:r w:rsidRPr="006E6B6D">
        <w:rPr>
          <w:rFonts w:ascii="Times New Roman PS MT" w:hAnsi="Times New Roman PS MT"/>
        </w:rPr>
        <w:t xml:space="preserve">, </w:t>
      </w:r>
      <w:hyperlink r:id="rId30" w:tooltip="Raymond Carver" w:history="1">
        <w:r w:rsidRPr="006E6B6D">
          <w:rPr>
            <w:rStyle w:val="Hyperlink"/>
            <w:rFonts w:ascii="Times New Roman PS MT" w:hAnsi="Times New Roman PS MT"/>
            <w:color w:val="auto"/>
            <w:u w:val="none"/>
          </w:rPr>
          <w:t>Raymond Carver</w:t>
        </w:r>
      </w:hyperlink>
      <w:r w:rsidRPr="006E6B6D">
        <w:rPr>
          <w:rFonts w:ascii="Times New Roman PS MT" w:hAnsi="Times New Roman PS MT"/>
        </w:rPr>
        <w:t xml:space="preserve">, </w:t>
      </w:r>
      <w:hyperlink r:id="rId31" w:tooltip="Tobias Wolff" w:history="1">
        <w:r w:rsidRPr="006E6B6D">
          <w:rPr>
            <w:rStyle w:val="Hyperlink"/>
            <w:rFonts w:ascii="Times New Roman PS MT" w:hAnsi="Times New Roman PS MT"/>
            <w:color w:val="auto"/>
            <w:u w:val="none"/>
          </w:rPr>
          <w:t>Tobias Wolff</w:t>
        </w:r>
      </w:hyperlink>
      <w:r w:rsidR="00461FBC" w:rsidRPr="006E6B6D">
        <w:rPr>
          <w:rFonts w:ascii="Times New Roman PS MT" w:hAnsi="Times New Roman PS MT"/>
        </w:rPr>
        <w:t>.</w:t>
      </w:r>
    </w:p>
    <w:p w14:paraId="3142750E" w14:textId="77777777" w:rsidR="00FB7379" w:rsidRPr="006E6B6D" w:rsidRDefault="00461FBC" w:rsidP="00FB7379">
      <w:pPr>
        <w:pStyle w:val="NormalWeb"/>
        <w:rPr>
          <w:rFonts w:ascii="Times New Roman PS MT" w:hAnsi="Times New Roman PS MT"/>
        </w:rPr>
      </w:pPr>
      <w:r w:rsidRPr="006E6B6D">
        <w:rPr>
          <w:rFonts w:ascii="Times New Roman PS MT" w:eastAsia="Times New Roman" w:hAnsi="Times New Roman PS MT"/>
        </w:rPr>
        <w:t xml:space="preserve">1989 to 1996 — worked as a technical writer and geophysical engineer for Radian International, an environmental engineering firm in </w:t>
      </w:r>
      <w:hyperlink r:id="rId32" w:tooltip="Rochester, New York" w:history="1">
        <w:r w:rsidRPr="006E6B6D">
          <w:rPr>
            <w:rStyle w:val="Hyperlink"/>
            <w:rFonts w:ascii="Times New Roman PS MT" w:eastAsia="Times New Roman" w:hAnsi="Times New Roman PS MT"/>
            <w:color w:val="auto"/>
            <w:u w:val="none"/>
          </w:rPr>
          <w:t>Rochester, New York</w:t>
        </w:r>
      </w:hyperlink>
      <w:r w:rsidRPr="006E6B6D">
        <w:rPr>
          <w:rFonts w:ascii="Times New Roman PS MT" w:eastAsia="Times New Roman" w:hAnsi="Times New Roman PS MT"/>
        </w:rPr>
        <w:t xml:space="preserve">. </w:t>
      </w:r>
      <w:r w:rsidR="00A605A3" w:rsidRPr="006E6B6D">
        <w:rPr>
          <w:rFonts w:ascii="Times New Roman PS MT" w:eastAsia="Times New Roman" w:hAnsi="Times New Roman PS MT"/>
        </w:rPr>
        <w:t>A</w:t>
      </w:r>
      <w:r w:rsidRPr="006E6B6D">
        <w:rPr>
          <w:rFonts w:ascii="Times New Roman PS MT" w:eastAsia="Times New Roman" w:hAnsi="Times New Roman PS MT"/>
        </w:rPr>
        <w:t xml:space="preserve">lso worked for a time with an oil exploration crew in </w:t>
      </w:r>
      <w:hyperlink r:id="rId33" w:tooltip="Sumatra" w:history="1">
        <w:r w:rsidRPr="006E6B6D">
          <w:rPr>
            <w:rStyle w:val="Hyperlink"/>
            <w:rFonts w:ascii="Times New Roman PS MT" w:eastAsia="Times New Roman" w:hAnsi="Times New Roman PS MT"/>
            <w:color w:val="auto"/>
            <w:u w:val="none"/>
          </w:rPr>
          <w:t>Sumatra</w:t>
        </w:r>
      </w:hyperlink>
      <w:r w:rsidRPr="006E6B6D">
        <w:rPr>
          <w:rFonts w:ascii="Times New Roman PS MT" w:eastAsia="Times New Roman" w:hAnsi="Times New Roman PS MT"/>
        </w:rPr>
        <w:t>.</w:t>
      </w:r>
      <w:r w:rsidRPr="006E6B6D">
        <w:rPr>
          <w:rFonts w:ascii="Times New Roman PS MT" w:hAnsi="Times New Roman PS MT"/>
        </w:rPr>
        <w:t xml:space="preserve"> </w:t>
      </w:r>
    </w:p>
    <w:p w14:paraId="5D917619" w14:textId="77777777" w:rsidR="00461FBC" w:rsidRPr="006E6B6D" w:rsidRDefault="00461FBC" w:rsidP="00FB7379">
      <w:pPr>
        <w:pStyle w:val="NormalWeb"/>
        <w:rPr>
          <w:rFonts w:ascii="Times New Roman PS MT" w:eastAsia="Times New Roman" w:hAnsi="Times New Roman PS MT"/>
        </w:rPr>
      </w:pPr>
      <w:r w:rsidRPr="006E6B6D">
        <w:rPr>
          <w:rFonts w:ascii="Times New Roman PS MT" w:eastAsia="Times New Roman" w:hAnsi="Times New Roman PS MT"/>
        </w:rPr>
        <w:t>1997 —</w:t>
      </w:r>
      <w:r w:rsidR="00DC6A14" w:rsidRPr="006E6B6D">
        <w:rPr>
          <w:rFonts w:ascii="Times New Roman PS MT" w:eastAsia="Times New Roman" w:hAnsi="Times New Roman PS MT"/>
        </w:rPr>
        <w:t xml:space="preserve"> </w:t>
      </w:r>
      <w:r w:rsidR="00A605A3" w:rsidRPr="006E6B6D">
        <w:rPr>
          <w:rFonts w:ascii="Times New Roman PS MT" w:eastAsia="Times New Roman" w:hAnsi="Times New Roman PS MT"/>
        </w:rPr>
        <w:t>T</w:t>
      </w:r>
      <w:r w:rsidRPr="006E6B6D">
        <w:rPr>
          <w:rFonts w:ascii="Times New Roman PS MT" w:eastAsia="Times New Roman" w:hAnsi="Times New Roman PS MT"/>
        </w:rPr>
        <w:t xml:space="preserve">eaches creative writing in the </w:t>
      </w:r>
      <w:hyperlink r:id="rId34" w:tooltip="Master of Fine Arts" w:history="1">
        <w:r w:rsidRPr="006E6B6D">
          <w:rPr>
            <w:rStyle w:val="Hyperlink"/>
            <w:rFonts w:ascii="Times New Roman PS MT" w:eastAsia="Times New Roman" w:hAnsi="Times New Roman PS MT"/>
            <w:color w:val="auto"/>
            <w:u w:val="none"/>
          </w:rPr>
          <w:t>MFA</w:t>
        </w:r>
      </w:hyperlink>
      <w:r w:rsidRPr="006E6B6D">
        <w:rPr>
          <w:rFonts w:ascii="Times New Roman PS MT" w:eastAsia="Times New Roman" w:hAnsi="Times New Roman PS MT"/>
        </w:rPr>
        <w:t xml:space="preserve"> program at </w:t>
      </w:r>
      <w:hyperlink r:id="rId35" w:tooltip="Syracuse University" w:history="1">
        <w:r w:rsidRPr="006E6B6D">
          <w:rPr>
            <w:rStyle w:val="Hyperlink"/>
            <w:rFonts w:ascii="Times New Roman PS MT" w:eastAsia="Times New Roman" w:hAnsi="Times New Roman PS MT"/>
            <w:color w:val="auto"/>
            <w:u w:val="none"/>
          </w:rPr>
          <w:t>Syracuse University</w:t>
        </w:r>
      </w:hyperlink>
      <w:r w:rsidRPr="006E6B6D">
        <w:rPr>
          <w:rFonts w:ascii="Times New Roman PS MT" w:eastAsia="Times New Roman" w:hAnsi="Times New Roman PS MT"/>
        </w:rPr>
        <w:t xml:space="preserve"> while also publishing fiction and nonfiction. </w:t>
      </w:r>
    </w:p>
    <w:p w14:paraId="306C7905" w14:textId="77777777" w:rsidR="00461FBC" w:rsidRPr="006E6B6D" w:rsidRDefault="00461FBC" w:rsidP="00FB7379">
      <w:pPr>
        <w:pStyle w:val="NormalWeb"/>
        <w:rPr>
          <w:rFonts w:ascii="Times New Roman PS MT" w:eastAsia="Times New Roman" w:hAnsi="Times New Roman PS MT"/>
        </w:rPr>
      </w:pPr>
      <w:r w:rsidRPr="006E6B6D">
        <w:rPr>
          <w:rFonts w:ascii="Times New Roman PS MT" w:eastAsia="Times New Roman" w:hAnsi="Times New Roman PS MT"/>
        </w:rPr>
        <w:t xml:space="preserve">2006 — </w:t>
      </w:r>
      <w:r w:rsidR="00A605A3" w:rsidRPr="006E6B6D">
        <w:rPr>
          <w:rFonts w:ascii="Times New Roman PS MT" w:eastAsia="Times New Roman" w:hAnsi="Times New Roman PS MT"/>
        </w:rPr>
        <w:t>A</w:t>
      </w:r>
      <w:r w:rsidRPr="006E6B6D">
        <w:rPr>
          <w:rFonts w:ascii="Times New Roman PS MT" w:eastAsia="Times New Roman" w:hAnsi="Times New Roman PS MT"/>
        </w:rPr>
        <w:t xml:space="preserve">warded a </w:t>
      </w:r>
      <w:hyperlink r:id="rId36" w:tooltip="Guggenheim Fellowship" w:history="1">
        <w:r w:rsidRPr="006E6B6D">
          <w:rPr>
            <w:rStyle w:val="Hyperlink"/>
            <w:rFonts w:ascii="Times New Roman PS MT" w:eastAsia="Times New Roman" w:hAnsi="Times New Roman PS MT"/>
            <w:color w:val="auto"/>
            <w:u w:val="none"/>
          </w:rPr>
          <w:t>Guggenheim Fellowship</w:t>
        </w:r>
      </w:hyperlink>
      <w:r w:rsidRPr="006E6B6D">
        <w:rPr>
          <w:rFonts w:ascii="Times New Roman PS MT" w:eastAsia="Times New Roman" w:hAnsi="Times New Roman PS MT"/>
        </w:rPr>
        <w:t xml:space="preserve"> and a $500,000 </w:t>
      </w:r>
      <w:hyperlink r:id="rId37" w:tooltip="MacArthur Fellowship" w:history="1">
        <w:r w:rsidRPr="006E6B6D">
          <w:rPr>
            <w:rStyle w:val="Hyperlink"/>
            <w:rFonts w:ascii="Times New Roman PS MT" w:eastAsia="Times New Roman" w:hAnsi="Times New Roman PS MT"/>
            <w:color w:val="auto"/>
            <w:u w:val="none"/>
          </w:rPr>
          <w:t>MacArthur Fellowship</w:t>
        </w:r>
      </w:hyperlink>
      <w:r w:rsidRPr="006E6B6D">
        <w:rPr>
          <w:rFonts w:ascii="Times New Roman PS MT" w:eastAsia="Times New Roman" w:hAnsi="Times New Roman PS MT"/>
        </w:rPr>
        <w:t xml:space="preserve">. </w:t>
      </w:r>
    </w:p>
    <w:p w14:paraId="4C6B89C9" w14:textId="77777777" w:rsidR="00461FBC" w:rsidRPr="006E6B6D" w:rsidRDefault="00461FBC" w:rsidP="00FB7379">
      <w:pPr>
        <w:pStyle w:val="NormalWeb"/>
        <w:rPr>
          <w:rFonts w:ascii="Times New Roman PS MT" w:eastAsia="Times New Roman" w:hAnsi="Times New Roman PS MT"/>
        </w:rPr>
      </w:pPr>
      <w:r w:rsidRPr="006E6B6D">
        <w:rPr>
          <w:rFonts w:ascii="Times New Roman PS MT" w:eastAsia="Times New Roman" w:hAnsi="Times New Roman PS MT"/>
        </w:rPr>
        <w:t>2007 —</w:t>
      </w:r>
      <w:r w:rsidR="00A605A3" w:rsidRPr="006E6B6D">
        <w:rPr>
          <w:rFonts w:ascii="Times New Roman PS MT" w:eastAsia="Times New Roman" w:hAnsi="Times New Roman PS MT"/>
        </w:rPr>
        <w:t xml:space="preserve"> N</w:t>
      </w:r>
      <w:r w:rsidRPr="006E6B6D">
        <w:rPr>
          <w:rFonts w:ascii="Times New Roman PS MT" w:eastAsia="Times New Roman" w:hAnsi="Times New Roman PS MT"/>
        </w:rPr>
        <w:t xml:space="preserve">onfiction collection, </w:t>
      </w:r>
      <w:r w:rsidRPr="006E6B6D">
        <w:rPr>
          <w:rFonts w:ascii="Times New Roman PS MT" w:eastAsia="Times New Roman" w:hAnsi="Times New Roman PS MT"/>
          <w:iCs/>
        </w:rPr>
        <w:t>The Braindead Megaphone</w:t>
      </w:r>
      <w:r w:rsidRPr="006E6B6D">
        <w:rPr>
          <w:rFonts w:ascii="Times New Roman PS MT" w:eastAsia="Times New Roman" w:hAnsi="Times New Roman PS MT"/>
        </w:rPr>
        <w:t>, was published.</w:t>
      </w:r>
    </w:p>
    <w:p w14:paraId="5491BD1C" w14:textId="77777777" w:rsidR="00461FBC" w:rsidRPr="006E6B6D" w:rsidRDefault="00461FBC" w:rsidP="00FB7379">
      <w:pPr>
        <w:pStyle w:val="NormalWeb"/>
        <w:rPr>
          <w:rFonts w:ascii="Times New Roman PS MT" w:hAnsi="Times New Roman PS MT"/>
        </w:rPr>
      </w:pPr>
      <w:r w:rsidRPr="006E6B6D">
        <w:rPr>
          <w:rFonts w:ascii="Times New Roman PS MT" w:eastAsia="Times New Roman" w:hAnsi="Times New Roman PS MT"/>
        </w:rPr>
        <w:t>2010 —</w:t>
      </w:r>
      <w:r w:rsidR="00A605A3" w:rsidRPr="006E6B6D">
        <w:rPr>
          <w:rFonts w:ascii="Times New Roman PS MT" w:eastAsia="Times New Roman" w:hAnsi="Times New Roman PS MT"/>
        </w:rPr>
        <w:t xml:space="preserve"> </w:t>
      </w:r>
      <w:r w:rsidRPr="006E6B6D">
        <w:rPr>
          <w:rFonts w:ascii="Times New Roman PS MT" w:eastAsia="Times New Roman" w:hAnsi="Times New Roman PS MT"/>
        </w:rPr>
        <w:t xml:space="preserve">Visiting Writer at </w:t>
      </w:r>
      <w:hyperlink r:id="rId38" w:tooltip="Wesleyan University" w:history="1">
        <w:r w:rsidRPr="006E6B6D">
          <w:rPr>
            <w:rStyle w:val="Hyperlink"/>
            <w:rFonts w:ascii="Times New Roman PS MT" w:eastAsia="Times New Roman" w:hAnsi="Times New Roman PS MT"/>
            <w:color w:val="auto"/>
            <w:u w:val="none"/>
          </w:rPr>
          <w:t>Wesleyan University</w:t>
        </w:r>
      </w:hyperlink>
      <w:r w:rsidRPr="006E6B6D">
        <w:rPr>
          <w:rFonts w:ascii="Times New Roman PS MT" w:eastAsia="Times New Roman" w:hAnsi="Times New Roman PS MT"/>
        </w:rPr>
        <w:t xml:space="preserve"> and </w:t>
      </w:r>
      <w:hyperlink r:id="rId39" w:tooltip="Hope College" w:history="1">
        <w:r w:rsidRPr="006E6B6D">
          <w:rPr>
            <w:rStyle w:val="Hyperlink"/>
            <w:rFonts w:ascii="Times New Roman PS MT" w:eastAsia="Times New Roman" w:hAnsi="Times New Roman PS MT"/>
            <w:color w:val="auto"/>
            <w:u w:val="none"/>
          </w:rPr>
          <w:t>Hope College</w:t>
        </w:r>
      </w:hyperlink>
      <w:r w:rsidRPr="006E6B6D">
        <w:rPr>
          <w:rFonts w:ascii="Times New Roman PS MT" w:eastAsia="Times New Roman" w:hAnsi="Times New Roman PS MT"/>
        </w:rPr>
        <w:t xml:space="preserve"> and participated in Wesleyan's Distinguished Writers Series and Hope College's Visiting Writers Series. </w:t>
      </w:r>
    </w:p>
    <w:p w14:paraId="7610B3E2" w14:textId="77777777" w:rsidR="00FB7379" w:rsidRDefault="00FB7379" w:rsidP="00FB7379">
      <w:pPr>
        <w:pStyle w:val="NormalWeb"/>
        <w:rPr>
          <w:rFonts w:ascii="Times New Roman PS MT" w:hAnsi="Times New Roman PS MT"/>
        </w:rPr>
      </w:pPr>
      <w:r w:rsidRPr="006E6B6D">
        <w:rPr>
          <w:rFonts w:ascii="Times New Roman PS MT" w:hAnsi="Times New Roman PS MT"/>
        </w:rPr>
        <w:t xml:space="preserve">His writing has appeared in </w:t>
      </w:r>
      <w:hyperlink r:id="rId40" w:tooltip="The New Yorker" w:history="1">
        <w:r w:rsidRPr="006E6B6D">
          <w:rPr>
            <w:rStyle w:val="Hyperlink"/>
            <w:rFonts w:ascii="Times New Roman PS MT" w:hAnsi="Times New Roman PS MT"/>
            <w:iCs/>
            <w:color w:val="auto"/>
            <w:u w:val="none"/>
          </w:rPr>
          <w:t>The New Yorker</w:t>
        </w:r>
      </w:hyperlink>
      <w:r w:rsidRPr="006E6B6D">
        <w:rPr>
          <w:rFonts w:ascii="Times New Roman PS MT" w:hAnsi="Times New Roman PS MT"/>
        </w:rPr>
        <w:t xml:space="preserve">, </w:t>
      </w:r>
      <w:hyperlink r:id="rId41" w:tooltip="Harper's Magazine" w:history="1">
        <w:r w:rsidRPr="006E6B6D">
          <w:rPr>
            <w:rStyle w:val="Hyperlink"/>
            <w:rFonts w:ascii="Times New Roman PS MT" w:hAnsi="Times New Roman PS MT"/>
            <w:iCs/>
            <w:color w:val="auto"/>
            <w:u w:val="none"/>
          </w:rPr>
          <w:t>Harper's</w:t>
        </w:r>
      </w:hyperlink>
      <w:r w:rsidRPr="006E6B6D">
        <w:rPr>
          <w:rFonts w:ascii="Times New Roman PS MT" w:hAnsi="Times New Roman PS MT"/>
        </w:rPr>
        <w:t xml:space="preserve">, </w:t>
      </w:r>
      <w:hyperlink r:id="rId42" w:tooltip="McSweeney's" w:history="1">
        <w:r w:rsidRPr="006E6B6D">
          <w:rPr>
            <w:rStyle w:val="Hyperlink"/>
            <w:rFonts w:ascii="Times New Roman PS MT" w:hAnsi="Times New Roman PS MT"/>
            <w:iCs/>
            <w:color w:val="auto"/>
            <w:u w:val="none"/>
          </w:rPr>
          <w:t>McSweeney's</w:t>
        </w:r>
      </w:hyperlink>
      <w:r w:rsidRPr="006E6B6D">
        <w:rPr>
          <w:rFonts w:ascii="Times New Roman PS MT" w:hAnsi="Times New Roman PS MT"/>
        </w:rPr>
        <w:t xml:space="preserve">, and </w:t>
      </w:r>
      <w:hyperlink r:id="rId43" w:tooltip="GQ (magazine)" w:history="1">
        <w:r w:rsidRPr="006E6B6D">
          <w:rPr>
            <w:rStyle w:val="Hyperlink"/>
            <w:rFonts w:ascii="Times New Roman PS MT" w:hAnsi="Times New Roman PS MT"/>
            <w:iCs/>
            <w:color w:val="auto"/>
            <w:u w:val="none"/>
          </w:rPr>
          <w:t>GQ</w:t>
        </w:r>
      </w:hyperlink>
      <w:r w:rsidRPr="006E6B6D">
        <w:rPr>
          <w:rFonts w:ascii="Times New Roman PS MT" w:hAnsi="Times New Roman PS MT"/>
        </w:rPr>
        <w:t xml:space="preserve">. He also contributed a weekly column, </w:t>
      </w:r>
      <w:r w:rsidRPr="006E6B6D">
        <w:rPr>
          <w:rFonts w:ascii="Times New Roman PS MT" w:hAnsi="Times New Roman PS MT"/>
          <w:iCs/>
        </w:rPr>
        <w:t>American Psyche</w:t>
      </w:r>
      <w:r w:rsidRPr="006E6B6D">
        <w:rPr>
          <w:rFonts w:ascii="Times New Roman PS MT" w:hAnsi="Times New Roman PS MT"/>
        </w:rPr>
        <w:t xml:space="preserve">, to the weekend magazine of </w:t>
      </w:r>
      <w:hyperlink r:id="rId44" w:tooltip="The Guardian" w:history="1">
        <w:r w:rsidRPr="006E6B6D">
          <w:rPr>
            <w:rStyle w:val="Hyperlink"/>
            <w:rFonts w:ascii="Times New Roman PS MT" w:hAnsi="Times New Roman PS MT"/>
            <w:iCs/>
            <w:color w:val="auto"/>
            <w:u w:val="none"/>
          </w:rPr>
          <w:t>The Guardian</w:t>
        </w:r>
      </w:hyperlink>
      <w:r w:rsidRPr="006E6B6D">
        <w:rPr>
          <w:rFonts w:ascii="Times New Roman PS MT" w:hAnsi="Times New Roman PS MT"/>
        </w:rPr>
        <w:t xml:space="preserve"> between 2006 and 2008.</w:t>
      </w:r>
      <w:r w:rsidR="00461FBC" w:rsidRPr="006E6B6D">
        <w:rPr>
          <w:rFonts w:ascii="Times New Roman PS MT" w:hAnsi="Times New Roman PS MT"/>
        </w:rPr>
        <w:t xml:space="preserve"> </w:t>
      </w:r>
    </w:p>
    <w:p w14:paraId="79D1E7B3" w14:textId="77777777" w:rsidR="00C96F51" w:rsidRDefault="00C96F51" w:rsidP="00C96F51">
      <w:pPr>
        <w:spacing w:before="100" w:beforeAutospacing="1" w:after="100" w:afterAutospacing="1"/>
        <w:rPr>
          <w:rFonts w:ascii="Times" w:hAnsi="Times" w:cs="Times New Roman"/>
          <w:sz w:val="20"/>
          <w:szCs w:val="20"/>
        </w:rPr>
      </w:pPr>
    </w:p>
    <w:p w14:paraId="04B2AEF3" w14:textId="77777777" w:rsidR="00C96F51" w:rsidRPr="00F43B92" w:rsidRDefault="00C96F51" w:rsidP="00C96F51">
      <w:pPr>
        <w:pStyle w:val="Heading1"/>
        <w:rPr>
          <w:rFonts w:eastAsia="Times New Roman" w:cs="Times New Roman"/>
          <w:color w:val="3366FF"/>
          <w:sz w:val="22"/>
          <w:szCs w:val="22"/>
        </w:rPr>
      </w:pPr>
      <w:r>
        <w:rPr>
          <w:rFonts w:ascii="Times" w:hAnsi="Times" w:cs="Times New Roman"/>
          <w:sz w:val="20"/>
          <w:szCs w:val="20"/>
        </w:rPr>
        <w:lastRenderedPageBreak/>
        <w:t xml:space="preserve">From </w:t>
      </w:r>
      <w:r w:rsidRPr="00F43B92">
        <w:rPr>
          <w:rFonts w:eastAsia="Times New Roman" w:cs="Times New Roman"/>
          <w:color w:val="3366FF"/>
          <w:sz w:val="22"/>
          <w:szCs w:val="22"/>
        </w:rPr>
        <w:t>Showers of Hats, Robert Baird</w:t>
      </w:r>
    </w:p>
    <w:p w14:paraId="55EE4990" w14:textId="77777777" w:rsidR="00C96F51" w:rsidRPr="00C96F51" w:rsidRDefault="00C96F51" w:rsidP="00C96F51">
      <w:pPr>
        <w:spacing w:before="100" w:beforeAutospacing="1" w:after="100" w:afterAutospacing="1"/>
        <w:rPr>
          <w:rFonts w:ascii="Times" w:hAnsi="Times" w:cs="Times New Roman"/>
          <w:sz w:val="20"/>
          <w:szCs w:val="20"/>
        </w:rPr>
      </w:pPr>
      <w:r w:rsidRPr="00C96F51">
        <w:rPr>
          <w:rFonts w:ascii="Times" w:hAnsi="Times" w:cs="Times New Roman"/>
          <w:sz w:val="20"/>
          <w:szCs w:val="20"/>
          <w:highlight w:val="yellow"/>
        </w:rPr>
        <w:t>In the early part of his career, Saunders was celebrated mostly as a satirist.</w:t>
      </w:r>
      <w:r w:rsidRPr="00C96F51">
        <w:rPr>
          <w:rFonts w:ascii="Times" w:hAnsi="Times" w:cs="Times New Roman"/>
          <w:sz w:val="20"/>
          <w:szCs w:val="20"/>
        </w:rPr>
        <w:t xml:space="preserve"> He trained as a petrochemical engineer, and wrote his earliest published stories while working as a technical writer in upstate New York. The experience left him on intimate terms with the microhumiliations of white-collar drudge work. Years before </w:t>
      </w:r>
      <w:r w:rsidRPr="00C96F51">
        <w:rPr>
          <w:rFonts w:ascii="Times" w:hAnsi="Times" w:cs="Times New Roman"/>
          <w:i/>
          <w:iCs/>
          <w:sz w:val="20"/>
          <w:szCs w:val="20"/>
        </w:rPr>
        <w:t>The Office</w:t>
      </w:r>
      <w:r w:rsidRPr="00C96F51">
        <w:rPr>
          <w:rFonts w:ascii="Times" w:hAnsi="Times" w:cs="Times New Roman"/>
          <w:sz w:val="20"/>
          <w:szCs w:val="20"/>
        </w:rPr>
        <w:t xml:space="preserve"> mined the same seam, Saunders identified the specific perversity of the modern corporation, which demands not just work from its employees but loyalty and affection – even something like love. Unlike Ricky Gervais, however, who hitched his on-screen satires to a realistic setting, </w:t>
      </w:r>
      <w:r w:rsidRPr="00C96F51">
        <w:rPr>
          <w:rFonts w:ascii="Times" w:hAnsi="Times" w:cs="Times New Roman"/>
          <w:sz w:val="20"/>
          <w:szCs w:val="20"/>
          <w:highlight w:val="yellow"/>
        </w:rPr>
        <w:t>Saunders translated his stories out into the near future, or over into cockeyed alternative versions of the present</w:t>
      </w:r>
      <w:r w:rsidRPr="00C96F51">
        <w:rPr>
          <w:rFonts w:ascii="Times" w:hAnsi="Times" w:cs="Times New Roman"/>
          <w:sz w:val="20"/>
          <w:szCs w:val="20"/>
        </w:rPr>
        <w:t>. His stories were filled with perverted theme parks, creepy testing facilities and grungy sci-fi conceits, all rendered in a hypercolloquial idiolect that set the chipper barbarities of capitalism in scathing relief.</w:t>
      </w:r>
    </w:p>
    <w:p w14:paraId="3188F660" w14:textId="77777777" w:rsidR="00C96F51" w:rsidRPr="00C96F51" w:rsidRDefault="00C96F51" w:rsidP="00C96F51">
      <w:pPr>
        <w:spacing w:before="100" w:beforeAutospacing="1" w:after="100" w:afterAutospacing="1"/>
        <w:rPr>
          <w:rFonts w:ascii="Times" w:hAnsi="Times" w:cs="Times New Roman"/>
          <w:sz w:val="20"/>
          <w:szCs w:val="20"/>
        </w:rPr>
      </w:pPr>
      <w:r w:rsidRPr="00C96F51">
        <w:rPr>
          <w:rFonts w:ascii="Times" w:hAnsi="Times" w:cs="Times New Roman"/>
          <w:sz w:val="20"/>
          <w:szCs w:val="20"/>
        </w:rPr>
        <w:t xml:space="preserve">When </w:t>
      </w:r>
      <w:r w:rsidRPr="00C96F51">
        <w:rPr>
          <w:rFonts w:ascii="Times" w:hAnsi="Times" w:cs="Times New Roman"/>
          <w:i/>
          <w:iCs/>
          <w:sz w:val="20"/>
          <w:szCs w:val="20"/>
        </w:rPr>
        <w:t>CivilWarLand</w:t>
      </w:r>
      <w:r w:rsidRPr="00C96F51">
        <w:rPr>
          <w:rFonts w:ascii="Times" w:hAnsi="Times" w:cs="Times New Roman"/>
          <w:sz w:val="20"/>
          <w:szCs w:val="20"/>
        </w:rPr>
        <w:t xml:space="preserve"> appeared, in the mid-1990s, it was quickly swept up into one of America’s rare and mysterious revolutions in sentiment. A broad insurgency of irony was rising up in just about every medium – </w:t>
      </w:r>
      <w:r w:rsidRPr="00C96F51">
        <w:rPr>
          <w:rFonts w:ascii="Times" w:hAnsi="Times" w:cs="Times New Roman"/>
          <w:i/>
          <w:iCs/>
          <w:sz w:val="20"/>
          <w:szCs w:val="20"/>
        </w:rPr>
        <w:t>The Simpsons</w:t>
      </w:r>
      <w:r w:rsidRPr="00C96F51">
        <w:rPr>
          <w:rFonts w:ascii="Times" w:hAnsi="Times" w:cs="Times New Roman"/>
          <w:sz w:val="20"/>
          <w:szCs w:val="20"/>
        </w:rPr>
        <w:t xml:space="preserve">, the </w:t>
      </w:r>
      <w:r w:rsidRPr="00C96F51">
        <w:rPr>
          <w:rFonts w:ascii="Times" w:hAnsi="Times" w:cs="Times New Roman"/>
          <w:i/>
          <w:iCs/>
          <w:sz w:val="20"/>
          <w:szCs w:val="20"/>
        </w:rPr>
        <w:t>Baffler, Pulp Fiction</w:t>
      </w:r>
      <w:r w:rsidRPr="00C96F51">
        <w:rPr>
          <w:rFonts w:ascii="Times" w:hAnsi="Times" w:cs="Times New Roman"/>
          <w:sz w:val="20"/>
          <w:szCs w:val="20"/>
        </w:rPr>
        <w:t xml:space="preserve"> – against the schmaltz that had ruled the country’s mass culture for decades. But even then it was obvious that </w:t>
      </w:r>
      <w:r w:rsidRPr="00C96F51">
        <w:rPr>
          <w:rFonts w:ascii="Times" w:hAnsi="Times" w:cs="Times New Roman"/>
          <w:sz w:val="20"/>
          <w:szCs w:val="20"/>
          <w:highlight w:val="yellow"/>
        </w:rPr>
        <w:t>Saunders wasn’t interested in snark for snark’s sake</w:t>
      </w:r>
      <w:r w:rsidRPr="00C96F51">
        <w:rPr>
          <w:rFonts w:ascii="Times" w:hAnsi="Times" w:cs="Times New Roman"/>
          <w:sz w:val="20"/>
          <w:szCs w:val="20"/>
        </w:rPr>
        <w:t xml:space="preserve">. Jay McInerney, reviewing </w:t>
      </w:r>
      <w:r w:rsidRPr="00C96F51">
        <w:rPr>
          <w:rFonts w:ascii="Times" w:hAnsi="Times" w:cs="Times New Roman"/>
          <w:i/>
          <w:iCs/>
          <w:sz w:val="20"/>
          <w:szCs w:val="20"/>
        </w:rPr>
        <w:t>CivilWarLand</w:t>
      </w:r>
      <w:r w:rsidRPr="00C96F51">
        <w:rPr>
          <w:rFonts w:ascii="Times" w:hAnsi="Times" w:cs="Times New Roman"/>
          <w:sz w:val="20"/>
          <w:szCs w:val="20"/>
        </w:rPr>
        <w:t xml:space="preserve"> for the </w:t>
      </w:r>
      <w:r w:rsidRPr="00C96F51">
        <w:rPr>
          <w:rFonts w:ascii="Times" w:hAnsi="Times" w:cs="Times New Roman"/>
          <w:i/>
          <w:iCs/>
          <w:sz w:val="20"/>
          <w:szCs w:val="20"/>
        </w:rPr>
        <w:t>New York Times</w:t>
      </w:r>
      <w:r w:rsidRPr="00C96F51">
        <w:rPr>
          <w:rFonts w:ascii="Times" w:hAnsi="Times" w:cs="Times New Roman"/>
          <w:sz w:val="20"/>
          <w:szCs w:val="20"/>
        </w:rPr>
        <w:t>, recognised him as ‘</w:t>
      </w:r>
      <w:r w:rsidRPr="00C96F51">
        <w:rPr>
          <w:rFonts w:ascii="Times" w:hAnsi="Times" w:cs="Times New Roman"/>
          <w:sz w:val="20"/>
          <w:szCs w:val="20"/>
          <w:highlight w:val="yellow"/>
        </w:rPr>
        <w:t>one of those rare writers who can effortlessly blend satire and sentiment’.</w:t>
      </w:r>
      <w:r w:rsidRPr="00C96F51">
        <w:rPr>
          <w:rFonts w:ascii="Times" w:hAnsi="Times" w:cs="Times New Roman"/>
          <w:sz w:val="20"/>
          <w:szCs w:val="20"/>
        </w:rPr>
        <w:t xml:space="preserve"> The shape of that sentiment became increasingly clear. In a eulogy for David Foster Wallace, who killed himself in 2008, Saunders explained his friend’s accomplishment in terms that made it hard not to imagine he was also describing his own aspirations: ‘Something about the prose itself was inducing a special variety of openness that I might call </w:t>
      </w:r>
      <w:r w:rsidRPr="00C96F51">
        <w:rPr>
          <w:rFonts w:ascii="Times" w:hAnsi="Times" w:cs="Times New Roman"/>
          <w:i/>
          <w:iCs/>
          <w:sz w:val="20"/>
          <w:szCs w:val="20"/>
        </w:rPr>
        <w:t>terrified-tenderness</w:t>
      </w:r>
      <w:r w:rsidRPr="00C96F51">
        <w:rPr>
          <w:rFonts w:ascii="Times" w:hAnsi="Times" w:cs="Times New Roman"/>
          <w:sz w:val="20"/>
          <w:szCs w:val="20"/>
          <w:highlight w:val="yellow"/>
        </w:rPr>
        <w:t>: a sudden new awareness of what a fix we’re in on this earth, stuck in these bodies, with these minds.’</w:t>
      </w:r>
      <w:r w:rsidRPr="00C96F51">
        <w:rPr>
          <w:rFonts w:ascii="Times" w:hAnsi="Times" w:cs="Times New Roman"/>
          <w:sz w:val="20"/>
          <w:szCs w:val="20"/>
        </w:rPr>
        <w:t xml:space="preserve"> To say that Saunders sought empathy in a world that seemed hostile to it wasn’t to say that he went in for easy uplift and happy endings: the poor in his stories got poorer, the cruelties of the universe were compounded, and not even death offered much of a reprieve. Many of his protagonists aren’t kind or even objectively decent human beings, but they are, in a strict sense, sympathetic: Saunders lets us overhear their rationalisations, their excuses, the stories they tell themselves to live. </w:t>
      </w:r>
      <w:r w:rsidRPr="00C96F51">
        <w:rPr>
          <w:rFonts w:ascii="Times" w:hAnsi="Times" w:cs="Times New Roman"/>
          <w:sz w:val="20"/>
          <w:szCs w:val="20"/>
          <w:highlight w:val="yellow"/>
        </w:rPr>
        <w:t>The goal,</w:t>
      </w:r>
      <w:r w:rsidRPr="00C96F51">
        <w:rPr>
          <w:rFonts w:ascii="Times" w:hAnsi="Times" w:cs="Times New Roman"/>
          <w:sz w:val="20"/>
          <w:szCs w:val="20"/>
        </w:rPr>
        <w:t xml:space="preserve"> as he described it in an interview last year, </w:t>
      </w:r>
      <w:r w:rsidRPr="00C96F51">
        <w:rPr>
          <w:rFonts w:ascii="Times" w:hAnsi="Times" w:cs="Times New Roman"/>
          <w:sz w:val="20"/>
          <w:szCs w:val="20"/>
          <w:highlight w:val="yellow"/>
        </w:rPr>
        <w:t>was to create ‘a space the reader and writer agree to participate in together, within the playing field of a work of prose – in which they agree to make up a person and, together, go: “What would it be like to be her? How does she think? From what valid impulse do her mistakes stem?”’</w:t>
      </w:r>
    </w:p>
    <w:p w14:paraId="6E608B47" w14:textId="77777777" w:rsidR="00C96F51" w:rsidRPr="00C96F51" w:rsidRDefault="00C96F51" w:rsidP="00C96F51">
      <w:pPr>
        <w:spacing w:before="100" w:beforeAutospacing="1" w:after="100" w:afterAutospacing="1"/>
        <w:rPr>
          <w:rFonts w:ascii="Times" w:hAnsi="Times" w:cs="Times New Roman"/>
          <w:sz w:val="20"/>
          <w:szCs w:val="20"/>
        </w:rPr>
      </w:pPr>
      <w:r w:rsidRPr="00C96F51">
        <w:rPr>
          <w:rFonts w:ascii="Times" w:hAnsi="Times" w:cs="Times New Roman"/>
          <w:sz w:val="20"/>
          <w:szCs w:val="20"/>
        </w:rPr>
        <w:t xml:space="preserve">In retrospect, the most striking thing about this focus on compassion was the way it accompanied – and even hastened – a growing consensus in American literary circles that saw empathy as fiction’s remaining credible raison d’être. </w:t>
      </w:r>
      <w:r w:rsidRPr="00C96F51">
        <w:rPr>
          <w:rFonts w:ascii="Times" w:hAnsi="Times" w:cs="Times New Roman"/>
          <w:sz w:val="20"/>
          <w:szCs w:val="20"/>
          <w:highlight w:val="yellow"/>
        </w:rPr>
        <w:t xml:space="preserve">For Saunders, as for Wallace, fiction’s task among the arts was to offer an answer to the problem of other minds. ‘The prime quality of literary prose – that is, the thing it does better than any other form (movies, songs, sculpture, tweets, television, you name it) – is </w:t>
      </w:r>
      <w:r w:rsidRPr="00C96F51">
        <w:rPr>
          <w:rFonts w:ascii="Times" w:hAnsi="Times" w:cs="Times New Roman"/>
          <w:i/>
          <w:iCs/>
          <w:sz w:val="20"/>
          <w:szCs w:val="20"/>
          <w:highlight w:val="yellow"/>
        </w:rPr>
        <w:t>voice</w:t>
      </w:r>
      <w:r w:rsidRPr="00C96F51">
        <w:rPr>
          <w:rFonts w:ascii="Times" w:hAnsi="Times" w:cs="Times New Roman"/>
          <w:sz w:val="20"/>
          <w:szCs w:val="20"/>
          <w:highlight w:val="yellow"/>
        </w:rPr>
        <w:t>,</w:t>
      </w:r>
      <w:r w:rsidRPr="00C96F51">
        <w:rPr>
          <w:rFonts w:ascii="Times" w:hAnsi="Times" w:cs="Times New Roman"/>
          <w:i/>
          <w:iCs/>
          <w:sz w:val="20"/>
          <w:szCs w:val="20"/>
        </w:rPr>
        <w:t>’</w:t>
      </w:r>
      <w:r w:rsidRPr="00C96F51">
        <w:rPr>
          <w:rFonts w:ascii="Times" w:hAnsi="Times" w:cs="Times New Roman"/>
          <w:sz w:val="20"/>
          <w:szCs w:val="20"/>
        </w:rPr>
        <w:t xml:space="preserve"> Saunders wrote recently. ‘A great writer mimicking, on the page, the dynamic energy of human thought is about as close as we can get to modelling pure empathy.’ </w:t>
      </w:r>
      <w:r w:rsidRPr="00C96F51">
        <w:rPr>
          <w:rFonts w:ascii="Times" w:hAnsi="Times" w:cs="Times New Roman"/>
          <w:sz w:val="20"/>
          <w:szCs w:val="20"/>
          <w:highlight w:val="yellow"/>
        </w:rPr>
        <w:t xml:space="preserve">Saunders’s reputation grew to the point that in 2013 a profile in the </w:t>
      </w:r>
      <w:r w:rsidRPr="00C96F51">
        <w:rPr>
          <w:rFonts w:ascii="Times" w:hAnsi="Times" w:cs="Times New Roman"/>
          <w:i/>
          <w:iCs/>
          <w:sz w:val="20"/>
          <w:szCs w:val="20"/>
          <w:highlight w:val="yellow"/>
        </w:rPr>
        <w:t>New York Times Magazine</w:t>
      </w:r>
      <w:r w:rsidRPr="00C96F51">
        <w:rPr>
          <w:rFonts w:ascii="Times" w:hAnsi="Times" w:cs="Times New Roman"/>
          <w:sz w:val="20"/>
          <w:szCs w:val="20"/>
          <w:highlight w:val="yellow"/>
        </w:rPr>
        <w:t xml:space="preserve"> called him ‘a kind of superhero’. What was surprising wasn’t so much the suggestion that he was ‘the writer for our time’ – it would be hard to overstate his influence on American writing – but the terms on which the claim was established. According to the profile, Saunders had ascended to the first rank of American fiction because he helped his readers be ‘wiser, better, more disciplined in [their] openness to the experience of other people’.</w:t>
      </w:r>
    </w:p>
    <w:p w14:paraId="08CC0ACC" w14:textId="77777777" w:rsidR="00DC6A14" w:rsidRPr="006E6B6D" w:rsidRDefault="00DC6A14" w:rsidP="00DC6A14">
      <w:pPr>
        <w:pStyle w:val="Heading3"/>
        <w:rPr>
          <w:rStyle w:val="mw-headline"/>
          <w:rFonts w:ascii="Times New Roman PS MT" w:eastAsia="Times New Roman" w:hAnsi="Times New Roman PS MT" w:cs="Times New Roman"/>
          <w:b w:val="0"/>
          <w:sz w:val="20"/>
          <w:szCs w:val="20"/>
          <w:u w:val="single"/>
        </w:rPr>
      </w:pPr>
      <w:r w:rsidRPr="006E6B6D">
        <w:rPr>
          <w:rStyle w:val="mw-headline"/>
          <w:rFonts w:ascii="Times New Roman PS MT" w:eastAsia="Times New Roman" w:hAnsi="Times New Roman PS MT" w:cs="Times New Roman"/>
          <w:b w:val="0"/>
          <w:sz w:val="20"/>
          <w:szCs w:val="20"/>
          <w:u w:val="single"/>
        </w:rPr>
        <w:t xml:space="preserve">Additional </w:t>
      </w:r>
      <w:r w:rsidR="00461FBC" w:rsidRPr="006E6B6D">
        <w:rPr>
          <w:rStyle w:val="mw-headline"/>
          <w:rFonts w:ascii="Times New Roman PS MT" w:eastAsia="Times New Roman" w:hAnsi="Times New Roman PS MT" w:cs="Times New Roman"/>
          <w:b w:val="0"/>
          <w:sz w:val="20"/>
          <w:szCs w:val="20"/>
          <w:u w:val="single"/>
        </w:rPr>
        <w:t xml:space="preserve">Awards </w:t>
      </w:r>
    </w:p>
    <w:p w14:paraId="16C6EC15" w14:textId="77777777" w:rsidR="00461FBC" w:rsidRPr="006E6B6D" w:rsidRDefault="00C82882" w:rsidP="00DC6A14">
      <w:pPr>
        <w:pStyle w:val="Heading3"/>
        <w:numPr>
          <w:ilvl w:val="0"/>
          <w:numId w:val="4"/>
        </w:numPr>
        <w:rPr>
          <w:rFonts w:ascii="Times New Roman PS MT" w:eastAsia="Times New Roman" w:hAnsi="Times New Roman PS MT" w:cs="Times New Roman"/>
          <w:b w:val="0"/>
          <w:sz w:val="20"/>
          <w:szCs w:val="20"/>
        </w:rPr>
      </w:pPr>
      <w:r w:rsidRPr="006E6B6D">
        <w:rPr>
          <w:rFonts w:ascii="Times New Roman PS MT" w:eastAsia="Times New Roman" w:hAnsi="Times New Roman PS MT" w:cs="Times New Roman"/>
          <w:b w:val="0"/>
          <w:sz w:val="20"/>
          <w:szCs w:val="20"/>
        </w:rPr>
        <w:t>1994</w:t>
      </w:r>
      <w:r w:rsidR="00DC6A14" w:rsidRPr="006E6B6D">
        <w:rPr>
          <w:rFonts w:ascii="Times New Roman PS MT" w:eastAsia="Times New Roman" w:hAnsi="Times New Roman PS MT" w:cs="Times New Roman"/>
          <w:b w:val="0"/>
          <w:sz w:val="20"/>
          <w:szCs w:val="20"/>
        </w:rPr>
        <w:t xml:space="preserve"> —</w:t>
      </w:r>
      <w:hyperlink r:id="rId45" w:tooltip="National Magazine Award" w:history="1">
        <w:r w:rsidR="00461FBC" w:rsidRPr="006E6B6D">
          <w:rPr>
            <w:rStyle w:val="Hyperlink"/>
            <w:rFonts w:ascii="Times New Roman PS MT" w:eastAsia="Times New Roman" w:hAnsi="Times New Roman PS MT" w:cs="Times New Roman"/>
            <w:b w:val="0"/>
            <w:color w:val="auto"/>
            <w:sz w:val="20"/>
            <w:szCs w:val="20"/>
            <w:u w:val="none"/>
          </w:rPr>
          <w:t>National Magazine Award</w:t>
        </w:r>
      </w:hyperlink>
      <w:r w:rsidR="00461FBC" w:rsidRPr="006E6B6D">
        <w:rPr>
          <w:rFonts w:ascii="Times New Roman PS MT" w:eastAsia="Times New Roman" w:hAnsi="Times New Roman PS MT" w:cs="Times New Roman"/>
          <w:b w:val="0"/>
          <w:sz w:val="20"/>
          <w:szCs w:val="20"/>
        </w:rPr>
        <w:t xml:space="preserve"> for Fiction – "The 400-Pound CEO", short story</w:t>
      </w:r>
      <w:r w:rsidR="00DC6A14" w:rsidRPr="006E6B6D">
        <w:rPr>
          <w:rFonts w:ascii="Times New Roman PS MT" w:eastAsia="Times New Roman" w:hAnsi="Times New Roman PS MT" w:cs="Times New Roman"/>
          <w:b w:val="0"/>
          <w:sz w:val="20"/>
          <w:szCs w:val="20"/>
        </w:rPr>
        <w:t xml:space="preserve"> </w:t>
      </w:r>
      <w:r w:rsidR="00461FBC" w:rsidRPr="006E6B6D">
        <w:rPr>
          <w:rFonts w:ascii="Times New Roman PS MT" w:eastAsia="Times New Roman" w:hAnsi="Times New Roman PS MT" w:cs="Times New Roman"/>
          <w:b w:val="0"/>
          <w:sz w:val="20"/>
          <w:szCs w:val="20"/>
        </w:rPr>
        <w:t xml:space="preserve">published in </w:t>
      </w:r>
      <w:hyperlink r:id="rId46" w:tooltip="Harper's Magazine" w:history="1">
        <w:r w:rsidR="00461FBC" w:rsidRPr="006E6B6D">
          <w:rPr>
            <w:rStyle w:val="Hyperlink"/>
            <w:rFonts w:ascii="Times New Roman PS MT" w:eastAsia="Times New Roman" w:hAnsi="Times New Roman PS MT" w:cs="Times New Roman"/>
            <w:b w:val="0"/>
            <w:iCs/>
            <w:color w:val="auto"/>
            <w:sz w:val="20"/>
            <w:szCs w:val="20"/>
            <w:u w:val="none"/>
          </w:rPr>
          <w:t>Harper's Magazine</w:t>
        </w:r>
      </w:hyperlink>
    </w:p>
    <w:p w14:paraId="685BAF67" w14:textId="77777777" w:rsidR="00DC6A14" w:rsidRPr="006E6B6D" w:rsidRDefault="00C82882" w:rsidP="00DC6A14">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1996</w:t>
      </w:r>
      <w:r w:rsidR="00DC6A14" w:rsidRPr="006E6B6D">
        <w:rPr>
          <w:rFonts w:ascii="Times New Roman PS MT" w:eastAsia="Times New Roman" w:hAnsi="Times New Roman PS MT" w:cs="Times New Roman"/>
          <w:sz w:val="20"/>
          <w:szCs w:val="20"/>
        </w:rPr>
        <w:t xml:space="preserve"> — </w:t>
      </w:r>
      <w:hyperlink r:id="rId47" w:tooltip="National Magazine Award" w:history="1">
        <w:r w:rsidR="00461FBC" w:rsidRPr="006E6B6D">
          <w:rPr>
            <w:rStyle w:val="Hyperlink"/>
            <w:rFonts w:ascii="Times New Roman PS MT" w:eastAsia="Times New Roman" w:hAnsi="Times New Roman PS MT" w:cs="Times New Roman"/>
            <w:color w:val="auto"/>
            <w:sz w:val="20"/>
            <w:szCs w:val="20"/>
            <w:u w:val="none"/>
          </w:rPr>
          <w:t>National Magazine Award</w:t>
        </w:r>
      </w:hyperlink>
      <w:r w:rsidR="00461FBC" w:rsidRPr="006E6B6D">
        <w:rPr>
          <w:rFonts w:ascii="Times New Roman PS MT" w:eastAsia="Times New Roman" w:hAnsi="Times New Roman PS MT" w:cs="Times New Roman"/>
          <w:sz w:val="20"/>
          <w:szCs w:val="20"/>
        </w:rPr>
        <w:t xml:space="preserve"> for Fiction – "Bounty", short story, published in </w:t>
      </w:r>
      <w:hyperlink r:id="rId48" w:tooltip="Harper's Magazine" w:history="1">
        <w:r w:rsidR="00461FBC" w:rsidRPr="006E6B6D">
          <w:rPr>
            <w:rStyle w:val="Hyperlink"/>
            <w:rFonts w:ascii="Times New Roman PS MT" w:eastAsia="Times New Roman" w:hAnsi="Times New Roman PS MT" w:cs="Times New Roman"/>
            <w:iCs/>
            <w:color w:val="auto"/>
            <w:sz w:val="20"/>
            <w:szCs w:val="20"/>
            <w:u w:val="none"/>
          </w:rPr>
          <w:t>Harper's Magazine</w:t>
        </w:r>
      </w:hyperlink>
    </w:p>
    <w:p w14:paraId="2064F117" w14:textId="77777777" w:rsidR="00DC6A14" w:rsidRPr="006E6B6D" w:rsidRDefault="00DC6A14" w:rsidP="00DC6A14">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 xml:space="preserve">1997 — 2nd Prize in the </w:t>
      </w:r>
      <w:hyperlink r:id="rId49" w:tooltip="O. Henry Award" w:history="1">
        <w:r w:rsidRPr="006E6B6D">
          <w:rPr>
            <w:rStyle w:val="Hyperlink"/>
            <w:rFonts w:ascii="Times New Roman PS MT" w:eastAsia="Times New Roman" w:hAnsi="Times New Roman PS MT" w:cs="Times New Roman"/>
            <w:color w:val="auto"/>
            <w:sz w:val="20"/>
            <w:szCs w:val="20"/>
            <w:u w:val="none"/>
          </w:rPr>
          <w:t>O. Henry Awards</w:t>
        </w:r>
      </w:hyperlink>
      <w:r w:rsidRPr="006E6B6D">
        <w:rPr>
          <w:rFonts w:ascii="Times New Roman PS MT" w:eastAsia="Times New Roman" w:hAnsi="Times New Roman PS MT" w:cs="Times New Roman"/>
          <w:sz w:val="20"/>
          <w:szCs w:val="20"/>
        </w:rPr>
        <w:t xml:space="preserve"> – "The Falls", short story, published in </w:t>
      </w:r>
      <w:hyperlink r:id="rId50" w:tooltip="The New Yorker" w:history="1">
        <w:r w:rsidRPr="006E6B6D">
          <w:rPr>
            <w:rStyle w:val="Hyperlink"/>
            <w:rFonts w:ascii="Times New Roman PS MT" w:eastAsia="Times New Roman" w:hAnsi="Times New Roman PS MT" w:cs="Times New Roman"/>
            <w:iCs/>
            <w:color w:val="auto"/>
            <w:sz w:val="20"/>
            <w:szCs w:val="20"/>
            <w:u w:val="none"/>
          </w:rPr>
          <w:t>The New Yorker</w:t>
        </w:r>
      </w:hyperlink>
      <w:r w:rsidRPr="006E6B6D">
        <w:rPr>
          <w:rFonts w:ascii="Times New Roman PS MT" w:eastAsia="Times New Roman" w:hAnsi="Times New Roman PS MT" w:cs="Times New Roman"/>
          <w:sz w:val="20"/>
          <w:szCs w:val="20"/>
        </w:rPr>
        <w:t xml:space="preserve"> (January 22, 1996 issue)</w:t>
      </w:r>
    </w:p>
    <w:p w14:paraId="5B81BDB2" w14:textId="77777777" w:rsidR="00DC6A14" w:rsidRPr="006E6B6D" w:rsidRDefault="00C82882"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2000</w:t>
      </w:r>
      <w:r w:rsidR="00DC6A14" w:rsidRPr="006E6B6D">
        <w:rPr>
          <w:rFonts w:ascii="Times New Roman PS MT" w:eastAsia="Times New Roman" w:hAnsi="Times New Roman PS MT" w:cs="Times New Roman"/>
          <w:sz w:val="20"/>
          <w:szCs w:val="20"/>
        </w:rPr>
        <w:t xml:space="preserve"> — </w:t>
      </w:r>
      <w:hyperlink r:id="rId51" w:tooltip="National Magazine Award" w:history="1">
        <w:r w:rsidR="00461FBC" w:rsidRPr="006E6B6D">
          <w:rPr>
            <w:rStyle w:val="Hyperlink"/>
            <w:rFonts w:ascii="Times New Roman PS MT" w:eastAsia="Times New Roman" w:hAnsi="Times New Roman PS MT" w:cs="Times New Roman"/>
            <w:color w:val="auto"/>
            <w:sz w:val="20"/>
            <w:szCs w:val="20"/>
            <w:u w:val="none"/>
          </w:rPr>
          <w:t>National Magazine Award</w:t>
        </w:r>
      </w:hyperlink>
      <w:r w:rsidR="00461FBC" w:rsidRPr="006E6B6D">
        <w:rPr>
          <w:rFonts w:ascii="Times New Roman PS MT" w:eastAsia="Times New Roman" w:hAnsi="Times New Roman PS MT" w:cs="Times New Roman"/>
          <w:sz w:val="20"/>
          <w:szCs w:val="20"/>
        </w:rPr>
        <w:t xml:space="preserve"> for Fiction – "The Barber's Unhappiness", short story, published in </w:t>
      </w:r>
      <w:hyperlink r:id="rId52" w:tooltip="The New Yorker" w:history="1">
        <w:r w:rsidR="00461FBC" w:rsidRPr="006E6B6D">
          <w:rPr>
            <w:rStyle w:val="Hyperlink"/>
            <w:rFonts w:ascii="Times New Roman PS MT" w:eastAsia="Times New Roman" w:hAnsi="Times New Roman PS MT" w:cs="Times New Roman"/>
            <w:iCs/>
            <w:color w:val="auto"/>
            <w:sz w:val="20"/>
            <w:szCs w:val="20"/>
            <w:u w:val="none"/>
          </w:rPr>
          <w:t>The New Yorker</w:t>
        </w:r>
      </w:hyperlink>
    </w:p>
    <w:p w14:paraId="1B57344D" w14:textId="77777777" w:rsidR="00461FBC" w:rsidRPr="006E6B6D" w:rsidRDefault="00DC6A14"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 xml:space="preserve">2001 — </w:t>
      </w:r>
      <w:hyperlink r:id="rId53" w:tooltip="Lannan Foundation" w:history="1">
        <w:r w:rsidRPr="006E6B6D">
          <w:rPr>
            <w:rStyle w:val="Hyperlink"/>
            <w:rFonts w:ascii="Times New Roman PS MT" w:eastAsia="Times New Roman" w:hAnsi="Times New Roman PS MT" w:cs="Times New Roman"/>
            <w:color w:val="auto"/>
            <w:sz w:val="20"/>
            <w:szCs w:val="20"/>
            <w:u w:val="none"/>
          </w:rPr>
          <w:t>Lannan Foundation</w:t>
        </w:r>
      </w:hyperlink>
      <w:r w:rsidRPr="006E6B6D">
        <w:rPr>
          <w:rFonts w:ascii="Times New Roman PS MT" w:eastAsia="Times New Roman" w:hAnsi="Times New Roman PS MT" w:cs="Times New Roman"/>
          <w:sz w:val="20"/>
          <w:szCs w:val="20"/>
        </w:rPr>
        <w:t xml:space="preserve"> – Lannan Literary Fellowship</w:t>
      </w:r>
    </w:p>
    <w:p w14:paraId="7B7E3141" w14:textId="77777777" w:rsidR="00461FBC" w:rsidRPr="006E6B6D" w:rsidRDefault="00C82882"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2004</w:t>
      </w:r>
      <w:r w:rsidR="00DC6A14" w:rsidRPr="006E6B6D">
        <w:rPr>
          <w:rFonts w:ascii="Times New Roman PS MT" w:eastAsia="Times New Roman" w:hAnsi="Times New Roman PS MT" w:cs="Times New Roman"/>
          <w:sz w:val="20"/>
          <w:szCs w:val="20"/>
        </w:rPr>
        <w:t xml:space="preserve"> — </w:t>
      </w:r>
      <w:hyperlink r:id="rId54" w:tooltip="National Magazine Award" w:history="1">
        <w:r w:rsidR="00461FBC" w:rsidRPr="006E6B6D">
          <w:rPr>
            <w:rStyle w:val="Hyperlink"/>
            <w:rFonts w:ascii="Times New Roman PS MT" w:eastAsia="Times New Roman" w:hAnsi="Times New Roman PS MT" w:cs="Times New Roman"/>
            <w:color w:val="auto"/>
            <w:sz w:val="20"/>
            <w:szCs w:val="20"/>
            <w:u w:val="none"/>
          </w:rPr>
          <w:t>National Magazine Award</w:t>
        </w:r>
      </w:hyperlink>
      <w:r w:rsidR="00461FBC" w:rsidRPr="006E6B6D">
        <w:rPr>
          <w:rFonts w:ascii="Times New Roman PS MT" w:eastAsia="Times New Roman" w:hAnsi="Times New Roman PS MT" w:cs="Times New Roman"/>
          <w:sz w:val="20"/>
          <w:szCs w:val="20"/>
        </w:rPr>
        <w:t xml:space="preserve"> for Fiction – "The Red Bow", short story published in </w:t>
      </w:r>
      <w:hyperlink r:id="rId55" w:tooltip="Esquire (magazine)" w:history="1">
        <w:r w:rsidR="00461FBC" w:rsidRPr="006E6B6D">
          <w:rPr>
            <w:rStyle w:val="Hyperlink"/>
            <w:rFonts w:ascii="Times New Roman PS MT" w:eastAsia="Times New Roman" w:hAnsi="Times New Roman PS MT" w:cs="Times New Roman"/>
            <w:iCs/>
            <w:color w:val="auto"/>
            <w:sz w:val="20"/>
            <w:szCs w:val="20"/>
            <w:u w:val="none"/>
          </w:rPr>
          <w:t>Esquire</w:t>
        </w:r>
      </w:hyperlink>
    </w:p>
    <w:p w14:paraId="33348F2A" w14:textId="77777777" w:rsidR="00DC6A14" w:rsidRPr="006E6B6D" w:rsidRDefault="00DC6A14" w:rsidP="00DC6A14">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iCs/>
          <w:sz w:val="20"/>
          <w:szCs w:val="20"/>
        </w:rPr>
        <w:t xml:space="preserve">2005 — </w:t>
      </w:r>
      <w:hyperlink r:id="rId56" w:tooltip="World Fantasy Award for Best Short Story" w:history="1">
        <w:r w:rsidRPr="006E6B6D">
          <w:rPr>
            <w:rStyle w:val="Hyperlink"/>
            <w:rFonts w:ascii="Times New Roman PS MT" w:eastAsia="Times New Roman" w:hAnsi="Times New Roman PS MT" w:cs="Times New Roman"/>
            <w:color w:val="auto"/>
            <w:sz w:val="20"/>
            <w:szCs w:val="20"/>
            <w:u w:val="none"/>
          </w:rPr>
          <w:t>World Fantasy Award for Best Short Story</w:t>
        </w:r>
      </w:hyperlink>
      <w:r w:rsidRPr="006E6B6D">
        <w:rPr>
          <w:rFonts w:ascii="Times New Roman PS MT" w:eastAsia="Times New Roman" w:hAnsi="Times New Roman PS MT" w:cs="Times New Roman"/>
          <w:sz w:val="20"/>
          <w:szCs w:val="20"/>
        </w:rPr>
        <w:t xml:space="preserve"> – "CommComm", published in </w:t>
      </w:r>
      <w:hyperlink r:id="rId57" w:tooltip="The New Yorker" w:history="1">
        <w:r w:rsidRPr="006E6B6D">
          <w:rPr>
            <w:rStyle w:val="Hyperlink"/>
            <w:rFonts w:ascii="Times New Roman PS MT" w:eastAsia="Times New Roman" w:hAnsi="Times New Roman PS MT" w:cs="Times New Roman"/>
            <w:iCs/>
            <w:color w:val="auto"/>
            <w:sz w:val="20"/>
            <w:szCs w:val="20"/>
            <w:u w:val="none"/>
          </w:rPr>
          <w:t>The New Yorker</w:t>
        </w:r>
      </w:hyperlink>
      <w:r w:rsidRPr="006E6B6D">
        <w:rPr>
          <w:rFonts w:ascii="Times New Roman PS MT" w:eastAsia="Times New Roman" w:hAnsi="Times New Roman PS MT" w:cs="Times New Roman"/>
          <w:sz w:val="20"/>
          <w:szCs w:val="20"/>
        </w:rPr>
        <w:t xml:space="preserve"> August 1, 2005 </w:t>
      </w:r>
    </w:p>
    <w:p w14:paraId="0264FE2D" w14:textId="77777777" w:rsidR="00461FBC" w:rsidRPr="006E6B6D" w:rsidRDefault="00DC6A14"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 xml:space="preserve">2009 — </w:t>
      </w:r>
      <w:hyperlink r:id="rId58" w:tooltip="American Academy of Arts and Letters" w:history="1">
        <w:r w:rsidR="00461FBC" w:rsidRPr="006E6B6D">
          <w:rPr>
            <w:rStyle w:val="Hyperlink"/>
            <w:rFonts w:ascii="Times New Roman PS MT" w:eastAsia="Times New Roman" w:hAnsi="Times New Roman PS MT" w:cs="Times New Roman"/>
            <w:color w:val="auto"/>
            <w:sz w:val="20"/>
            <w:szCs w:val="20"/>
            <w:u w:val="none"/>
          </w:rPr>
          <w:t>American Academy of Arts and Letters</w:t>
        </w:r>
      </w:hyperlink>
      <w:r w:rsidR="00461FBC" w:rsidRPr="006E6B6D">
        <w:rPr>
          <w:rFonts w:ascii="Times New Roman PS MT" w:eastAsia="Times New Roman" w:hAnsi="Times New Roman PS MT" w:cs="Times New Roman"/>
          <w:sz w:val="20"/>
          <w:szCs w:val="20"/>
        </w:rPr>
        <w:t xml:space="preserve">, Academy Award </w:t>
      </w:r>
    </w:p>
    <w:p w14:paraId="7777B57F" w14:textId="77777777" w:rsidR="00461FBC" w:rsidRPr="006E6B6D" w:rsidRDefault="00C82882"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2013</w:t>
      </w:r>
      <w:r w:rsidR="00DC6A14" w:rsidRPr="006E6B6D">
        <w:rPr>
          <w:rFonts w:ascii="Times New Roman PS MT" w:eastAsia="Times New Roman" w:hAnsi="Times New Roman PS MT" w:cs="Times New Roman"/>
          <w:sz w:val="20"/>
          <w:szCs w:val="20"/>
        </w:rPr>
        <w:t xml:space="preserve"> — </w:t>
      </w:r>
      <w:hyperlink r:id="rId59" w:tooltip="PEN/Malamud Award" w:history="1">
        <w:r w:rsidR="00461FBC" w:rsidRPr="006E6B6D">
          <w:rPr>
            <w:rStyle w:val="Hyperlink"/>
            <w:rFonts w:ascii="Times New Roman PS MT" w:eastAsia="Times New Roman" w:hAnsi="Times New Roman PS MT" w:cs="Times New Roman"/>
            <w:color w:val="auto"/>
            <w:sz w:val="20"/>
            <w:szCs w:val="20"/>
            <w:u w:val="none"/>
          </w:rPr>
          <w:t>PEN/Malamud Award</w:t>
        </w:r>
      </w:hyperlink>
      <w:r w:rsidR="00461FBC" w:rsidRPr="006E6B6D">
        <w:rPr>
          <w:rFonts w:ascii="Times New Roman PS MT" w:eastAsia="Times New Roman" w:hAnsi="Times New Roman PS MT" w:cs="Times New Roman"/>
          <w:sz w:val="20"/>
          <w:szCs w:val="20"/>
        </w:rPr>
        <w:t xml:space="preserve"> for Excellence in the Short Story </w:t>
      </w:r>
    </w:p>
    <w:p w14:paraId="467ACF56" w14:textId="77777777" w:rsidR="00461FBC" w:rsidRPr="006E6B6D" w:rsidRDefault="00C82882"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2013</w:t>
      </w:r>
      <w:r w:rsidR="00DC6A14" w:rsidRPr="006E6B6D">
        <w:rPr>
          <w:rFonts w:ascii="Times New Roman PS MT" w:eastAsia="Times New Roman" w:hAnsi="Times New Roman PS MT" w:cs="Times New Roman"/>
          <w:sz w:val="20"/>
          <w:szCs w:val="20"/>
        </w:rPr>
        <w:t xml:space="preserve"> — </w:t>
      </w:r>
      <w:hyperlink r:id="rId60" w:tooltip="The Story Prize" w:history="1">
        <w:r w:rsidR="00461FBC" w:rsidRPr="006E6B6D">
          <w:rPr>
            <w:rStyle w:val="Hyperlink"/>
            <w:rFonts w:ascii="Times New Roman PS MT" w:eastAsia="Times New Roman" w:hAnsi="Times New Roman PS MT" w:cs="Times New Roman"/>
            <w:color w:val="auto"/>
            <w:sz w:val="20"/>
            <w:szCs w:val="20"/>
            <w:u w:val="none"/>
          </w:rPr>
          <w:t>The Story Prize</w:t>
        </w:r>
      </w:hyperlink>
      <w:r w:rsidR="00DC6A14" w:rsidRPr="006E6B6D">
        <w:rPr>
          <w:rFonts w:ascii="Times New Roman PS MT" w:eastAsia="Times New Roman" w:hAnsi="Times New Roman PS MT" w:cs="Times New Roman"/>
          <w:sz w:val="20"/>
          <w:szCs w:val="20"/>
        </w:rPr>
        <w:t xml:space="preserve"> </w:t>
      </w:r>
      <w:r w:rsidR="00461FBC" w:rsidRPr="006E6B6D">
        <w:rPr>
          <w:rFonts w:ascii="Times New Roman PS MT" w:eastAsia="Times New Roman" w:hAnsi="Times New Roman PS MT" w:cs="Times New Roman"/>
          <w:sz w:val="20"/>
          <w:szCs w:val="20"/>
        </w:rPr>
        <w:t xml:space="preserve">– </w:t>
      </w:r>
      <w:hyperlink r:id="rId61" w:tooltip="Tenth of December: Stories" w:history="1">
        <w:r w:rsidR="00461FBC" w:rsidRPr="006E6B6D">
          <w:rPr>
            <w:rStyle w:val="Hyperlink"/>
            <w:rFonts w:ascii="Times New Roman PS MT" w:eastAsia="Times New Roman" w:hAnsi="Times New Roman PS MT" w:cs="Times New Roman"/>
            <w:iCs/>
            <w:color w:val="auto"/>
            <w:sz w:val="20"/>
            <w:szCs w:val="20"/>
            <w:u w:val="none"/>
          </w:rPr>
          <w:t>Tenth of December: Stories</w:t>
        </w:r>
      </w:hyperlink>
    </w:p>
    <w:p w14:paraId="7070ECEE" w14:textId="77777777" w:rsidR="00DC6A14" w:rsidRPr="006E6B6D" w:rsidRDefault="00DC6A14" w:rsidP="00DC6A14">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iCs/>
          <w:sz w:val="20"/>
          <w:szCs w:val="20"/>
        </w:rPr>
        <w:t>2013</w:t>
      </w:r>
      <w:r w:rsidR="00A605A3" w:rsidRPr="006E6B6D">
        <w:rPr>
          <w:rFonts w:ascii="Times New Roman PS MT" w:eastAsia="Times New Roman" w:hAnsi="Times New Roman PS MT" w:cs="Times New Roman"/>
          <w:iCs/>
          <w:sz w:val="20"/>
          <w:szCs w:val="20"/>
        </w:rPr>
        <w:t xml:space="preserve"> </w:t>
      </w:r>
      <w:r w:rsidRPr="006E6B6D">
        <w:rPr>
          <w:rFonts w:ascii="Times New Roman PS MT" w:eastAsia="Times New Roman" w:hAnsi="Times New Roman PS MT" w:cs="Times New Roman"/>
          <w:iCs/>
          <w:sz w:val="20"/>
          <w:szCs w:val="20"/>
        </w:rPr>
        <w:t>—</w:t>
      </w:r>
      <w:hyperlink r:id="rId62" w:tooltip="The New York Times Book Review" w:history="1">
        <w:r w:rsidRPr="006E6B6D">
          <w:rPr>
            <w:rStyle w:val="Hyperlink"/>
            <w:rFonts w:ascii="Times New Roman PS MT" w:eastAsia="Times New Roman" w:hAnsi="Times New Roman PS MT" w:cs="Times New Roman"/>
            <w:color w:val="auto"/>
            <w:sz w:val="20"/>
            <w:szCs w:val="20"/>
            <w:u w:val="none"/>
          </w:rPr>
          <w:t>The New York Times Book Review</w:t>
        </w:r>
      </w:hyperlink>
      <w:r w:rsidRPr="006E6B6D">
        <w:rPr>
          <w:rFonts w:ascii="Times New Roman PS MT" w:eastAsia="Times New Roman" w:hAnsi="Times New Roman PS MT" w:cs="Times New Roman"/>
          <w:sz w:val="20"/>
          <w:szCs w:val="20"/>
        </w:rPr>
        <w:t xml:space="preserve">, "10 Best Books of 2013", </w:t>
      </w:r>
      <w:hyperlink r:id="rId63" w:tooltip="Tenth of December: Stories" w:history="1">
        <w:r w:rsidRPr="006E6B6D">
          <w:rPr>
            <w:rStyle w:val="Hyperlink"/>
            <w:rFonts w:ascii="Times New Roman PS MT" w:eastAsia="Times New Roman" w:hAnsi="Times New Roman PS MT" w:cs="Times New Roman"/>
            <w:iCs/>
            <w:color w:val="auto"/>
            <w:sz w:val="20"/>
            <w:szCs w:val="20"/>
            <w:u w:val="none"/>
          </w:rPr>
          <w:t>Tenth of December: Stories</w:t>
        </w:r>
      </w:hyperlink>
    </w:p>
    <w:p w14:paraId="373E6CBC" w14:textId="77777777" w:rsidR="00461FBC" w:rsidRPr="006E6B6D" w:rsidRDefault="00C82882"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2014</w:t>
      </w:r>
      <w:r w:rsidR="00A605A3" w:rsidRPr="006E6B6D">
        <w:rPr>
          <w:rFonts w:ascii="Times New Roman PS MT" w:eastAsia="Times New Roman" w:hAnsi="Times New Roman PS MT" w:cs="Times New Roman"/>
          <w:sz w:val="20"/>
          <w:szCs w:val="20"/>
        </w:rPr>
        <w:t xml:space="preserve"> —</w:t>
      </w:r>
      <w:r w:rsidR="00DC6A14" w:rsidRPr="006E6B6D">
        <w:rPr>
          <w:rFonts w:ascii="Times New Roman PS MT" w:eastAsia="Times New Roman" w:hAnsi="Times New Roman PS MT" w:cs="Times New Roman"/>
          <w:sz w:val="20"/>
          <w:szCs w:val="20"/>
        </w:rPr>
        <w:t xml:space="preserve"> </w:t>
      </w:r>
      <w:hyperlink r:id="rId64" w:tooltip="Folio Prize" w:history="1">
        <w:r w:rsidR="00461FBC" w:rsidRPr="006E6B6D">
          <w:rPr>
            <w:rStyle w:val="Hyperlink"/>
            <w:rFonts w:ascii="Times New Roman PS MT" w:eastAsia="Times New Roman" w:hAnsi="Times New Roman PS MT" w:cs="Times New Roman"/>
            <w:color w:val="auto"/>
            <w:sz w:val="20"/>
            <w:szCs w:val="20"/>
            <w:u w:val="none"/>
          </w:rPr>
          <w:t>Folio Prize</w:t>
        </w:r>
      </w:hyperlink>
      <w:r w:rsidR="00461FBC" w:rsidRPr="006E6B6D">
        <w:rPr>
          <w:rFonts w:ascii="Times New Roman PS MT" w:eastAsia="Times New Roman" w:hAnsi="Times New Roman PS MT" w:cs="Times New Roman"/>
          <w:sz w:val="20"/>
          <w:szCs w:val="20"/>
        </w:rPr>
        <w:t xml:space="preserve"> – </w:t>
      </w:r>
      <w:hyperlink r:id="rId65" w:tooltip="Tenth of December: Stories" w:history="1">
        <w:r w:rsidR="00461FBC" w:rsidRPr="006E6B6D">
          <w:rPr>
            <w:rStyle w:val="Hyperlink"/>
            <w:rFonts w:ascii="Times New Roman PS MT" w:eastAsia="Times New Roman" w:hAnsi="Times New Roman PS MT" w:cs="Times New Roman"/>
            <w:iCs/>
            <w:color w:val="auto"/>
            <w:sz w:val="20"/>
            <w:szCs w:val="20"/>
            <w:u w:val="none"/>
          </w:rPr>
          <w:t>Tenth of December: Stories</w:t>
        </w:r>
      </w:hyperlink>
    </w:p>
    <w:p w14:paraId="70DE2EF4" w14:textId="77777777" w:rsidR="00461FBC" w:rsidRPr="006E6B6D" w:rsidRDefault="00C82882"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2014</w:t>
      </w:r>
      <w:r w:rsidR="00A605A3" w:rsidRPr="006E6B6D">
        <w:rPr>
          <w:rFonts w:ascii="Times New Roman PS MT" w:eastAsia="Times New Roman" w:hAnsi="Times New Roman PS MT" w:cs="Times New Roman"/>
          <w:sz w:val="20"/>
          <w:szCs w:val="20"/>
        </w:rPr>
        <w:t xml:space="preserve"> —</w:t>
      </w:r>
      <w:r w:rsidR="00DC6A14" w:rsidRPr="006E6B6D">
        <w:rPr>
          <w:rFonts w:ascii="Times New Roman PS MT" w:eastAsia="Times New Roman" w:hAnsi="Times New Roman PS MT" w:cs="Times New Roman"/>
          <w:sz w:val="20"/>
          <w:szCs w:val="20"/>
        </w:rPr>
        <w:t xml:space="preserve"> </w:t>
      </w:r>
      <w:hyperlink r:id="rId66" w:tooltip="American Academy of Arts and Sciences" w:history="1">
        <w:r w:rsidR="00461FBC" w:rsidRPr="006E6B6D">
          <w:rPr>
            <w:rStyle w:val="Hyperlink"/>
            <w:rFonts w:ascii="Times New Roman PS MT" w:eastAsia="Times New Roman" w:hAnsi="Times New Roman PS MT" w:cs="Times New Roman"/>
            <w:color w:val="auto"/>
            <w:sz w:val="20"/>
            <w:szCs w:val="20"/>
            <w:u w:val="none"/>
          </w:rPr>
          <w:t>American Academy of Arts and Sciences</w:t>
        </w:r>
      </w:hyperlink>
      <w:r w:rsidR="00461FBC" w:rsidRPr="006E6B6D">
        <w:rPr>
          <w:rFonts w:ascii="Times New Roman PS MT" w:eastAsia="Times New Roman" w:hAnsi="Times New Roman PS MT" w:cs="Times New Roman"/>
          <w:sz w:val="20"/>
          <w:szCs w:val="20"/>
        </w:rPr>
        <w:t xml:space="preserve">, Elected as Member, </w:t>
      </w:r>
    </w:p>
    <w:p w14:paraId="16BC2B7F" w14:textId="77777777" w:rsidR="00DC6A14" w:rsidRPr="006E6B6D" w:rsidRDefault="00A605A3" w:rsidP="00461FBC">
      <w:pPr>
        <w:numPr>
          <w:ilvl w:val="0"/>
          <w:numId w:val="4"/>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 xml:space="preserve">2018 — </w:t>
      </w:r>
      <w:hyperlink r:id="rId67" w:tooltip="American Academy of Arts and Letters" w:history="1">
        <w:r w:rsidR="00461FBC" w:rsidRPr="006E6B6D">
          <w:rPr>
            <w:rStyle w:val="Hyperlink"/>
            <w:rFonts w:ascii="Times New Roman PS MT" w:eastAsia="Times New Roman" w:hAnsi="Times New Roman PS MT" w:cs="Times New Roman"/>
            <w:color w:val="auto"/>
            <w:sz w:val="20"/>
            <w:szCs w:val="20"/>
            <w:u w:val="none"/>
          </w:rPr>
          <w:t>American Academy of Arts and Letters</w:t>
        </w:r>
      </w:hyperlink>
      <w:r w:rsidR="00461FBC" w:rsidRPr="006E6B6D">
        <w:rPr>
          <w:rFonts w:ascii="Times New Roman PS MT" w:eastAsia="Times New Roman" w:hAnsi="Times New Roman PS MT" w:cs="Times New Roman"/>
          <w:sz w:val="20"/>
          <w:szCs w:val="20"/>
        </w:rPr>
        <w:t>, Inducted as Member</w:t>
      </w:r>
    </w:p>
    <w:p w14:paraId="4BDD6D7E" w14:textId="77777777" w:rsidR="00461FBC" w:rsidRPr="006E6B6D" w:rsidRDefault="00461FBC" w:rsidP="00A605A3">
      <w:pPr>
        <w:spacing w:before="100" w:beforeAutospacing="1" w:after="100" w:afterAutospacing="1"/>
        <w:rPr>
          <w:rFonts w:ascii="Times New Roman PS MT" w:eastAsia="Times New Roman" w:hAnsi="Times New Roman PS MT" w:cs="Times New Roman"/>
          <w:sz w:val="20"/>
          <w:szCs w:val="20"/>
          <w:u w:val="single"/>
        </w:rPr>
      </w:pPr>
      <w:r w:rsidRPr="006E6B6D">
        <w:rPr>
          <w:rStyle w:val="mw-headline"/>
          <w:rFonts w:ascii="Times New Roman PS MT" w:eastAsia="Times New Roman" w:hAnsi="Times New Roman PS MT" w:cs="Times New Roman"/>
          <w:sz w:val="20"/>
          <w:szCs w:val="20"/>
          <w:u w:val="single"/>
        </w:rPr>
        <w:t xml:space="preserve">Finalist </w:t>
      </w:r>
      <w:r w:rsidR="00A605A3" w:rsidRPr="006E6B6D">
        <w:rPr>
          <w:rStyle w:val="mw-headline"/>
          <w:rFonts w:ascii="Times New Roman PS MT" w:eastAsia="Times New Roman" w:hAnsi="Times New Roman PS MT" w:cs="Times New Roman"/>
          <w:sz w:val="20"/>
          <w:szCs w:val="20"/>
          <w:u w:val="single"/>
        </w:rPr>
        <w:t>H</w:t>
      </w:r>
      <w:r w:rsidRPr="006E6B6D">
        <w:rPr>
          <w:rStyle w:val="mw-headline"/>
          <w:rFonts w:ascii="Times New Roman PS MT" w:eastAsia="Times New Roman" w:hAnsi="Times New Roman PS MT" w:cs="Times New Roman"/>
          <w:sz w:val="20"/>
          <w:szCs w:val="20"/>
          <w:u w:val="single"/>
        </w:rPr>
        <w:t>onors</w:t>
      </w:r>
    </w:p>
    <w:p w14:paraId="08BE6A1F" w14:textId="77777777" w:rsidR="00461FBC" w:rsidRPr="006E6B6D" w:rsidRDefault="00A605A3" w:rsidP="00461FBC">
      <w:pPr>
        <w:numPr>
          <w:ilvl w:val="0"/>
          <w:numId w:val="5"/>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 xml:space="preserve">1996 — </w:t>
      </w:r>
      <w:hyperlink r:id="rId68" w:tooltip="PEN/Hemingway Award" w:history="1">
        <w:r w:rsidR="00461FBC" w:rsidRPr="006E6B6D">
          <w:rPr>
            <w:rStyle w:val="Hyperlink"/>
            <w:rFonts w:ascii="Times New Roman PS MT" w:eastAsia="Times New Roman" w:hAnsi="Times New Roman PS MT" w:cs="Times New Roman"/>
            <w:color w:val="auto"/>
            <w:sz w:val="20"/>
            <w:szCs w:val="20"/>
            <w:u w:val="none"/>
          </w:rPr>
          <w:t>PEN/Hemingway Award</w:t>
        </w:r>
      </w:hyperlink>
      <w:r w:rsidR="00461FBC" w:rsidRPr="006E6B6D">
        <w:rPr>
          <w:rFonts w:ascii="Times New Roman PS MT" w:eastAsia="Times New Roman" w:hAnsi="Times New Roman PS MT" w:cs="Times New Roman"/>
          <w:sz w:val="20"/>
          <w:szCs w:val="20"/>
        </w:rPr>
        <w:t xml:space="preserve"> – Finalist – </w:t>
      </w:r>
      <w:hyperlink r:id="rId69" w:tooltip="CivilWarLand in Bad Decline" w:history="1">
        <w:r w:rsidR="00461FBC" w:rsidRPr="006E6B6D">
          <w:rPr>
            <w:rStyle w:val="Hyperlink"/>
            <w:rFonts w:ascii="Times New Roman PS MT" w:eastAsia="Times New Roman" w:hAnsi="Times New Roman PS MT" w:cs="Times New Roman"/>
            <w:iCs/>
            <w:color w:val="auto"/>
            <w:sz w:val="20"/>
            <w:szCs w:val="20"/>
            <w:u w:val="none"/>
          </w:rPr>
          <w:t>CivilWarLand in Bad Decline</w:t>
        </w:r>
      </w:hyperlink>
    </w:p>
    <w:p w14:paraId="0BF9D798" w14:textId="77777777" w:rsidR="00461FBC" w:rsidRPr="006E6B6D" w:rsidRDefault="00A605A3" w:rsidP="00461FBC">
      <w:pPr>
        <w:numPr>
          <w:ilvl w:val="0"/>
          <w:numId w:val="5"/>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2006 —</w:t>
      </w:r>
      <w:hyperlink r:id="rId70" w:tooltip="The Story Prize" w:history="1">
        <w:r w:rsidR="00461FBC" w:rsidRPr="006E6B6D">
          <w:rPr>
            <w:rStyle w:val="Hyperlink"/>
            <w:rFonts w:ascii="Times New Roman PS MT" w:eastAsia="Times New Roman" w:hAnsi="Times New Roman PS MT" w:cs="Times New Roman"/>
            <w:color w:val="auto"/>
            <w:sz w:val="20"/>
            <w:szCs w:val="20"/>
            <w:u w:val="none"/>
          </w:rPr>
          <w:t>The Story Prize</w:t>
        </w:r>
      </w:hyperlink>
      <w:r w:rsidRPr="006E6B6D">
        <w:rPr>
          <w:rFonts w:ascii="Times New Roman PS MT" w:eastAsia="Times New Roman" w:hAnsi="Times New Roman PS MT" w:cs="Times New Roman"/>
          <w:sz w:val="20"/>
          <w:szCs w:val="20"/>
        </w:rPr>
        <w:t xml:space="preserve"> </w:t>
      </w:r>
      <w:r w:rsidR="00461FBC" w:rsidRPr="006E6B6D">
        <w:rPr>
          <w:rFonts w:ascii="Times New Roman PS MT" w:eastAsia="Times New Roman" w:hAnsi="Times New Roman PS MT" w:cs="Times New Roman"/>
          <w:sz w:val="20"/>
          <w:szCs w:val="20"/>
        </w:rPr>
        <w:t xml:space="preserve">– Finalist – </w:t>
      </w:r>
      <w:hyperlink r:id="rId71" w:tooltip="In Persuasion Nation" w:history="1">
        <w:r w:rsidR="00461FBC" w:rsidRPr="006E6B6D">
          <w:rPr>
            <w:rStyle w:val="Hyperlink"/>
            <w:rFonts w:ascii="Times New Roman PS MT" w:eastAsia="Times New Roman" w:hAnsi="Times New Roman PS MT" w:cs="Times New Roman"/>
            <w:iCs/>
            <w:color w:val="auto"/>
            <w:sz w:val="20"/>
            <w:szCs w:val="20"/>
            <w:u w:val="none"/>
          </w:rPr>
          <w:t>In Persuasion Nation</w:t>
        </w:r>
      </w:hyperlink>
    </w:p>
    <w:p w14:paraId="0AD09BC4" w14:textId="77777777" w:rsidR="00A605A3" w:rsidRPr="006E6B6D" w:rsidRDefault="00A605A3" w:rsidP="00461FBC">
      <w:pPr>
        <w:numPr>
          <w:ilvl w:val="0"/>
          <w:numId w:val="5"/>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2011 —</w:t>
      </w:r>
      <w:hyperlink r:id="rId72" w:tooltip="Bram Stoker Award" w:history="1">
        <w:r w:rsidRPr="006E6B6D">
          <w:rPr>
            <w:rStyle w:val="Hyperlink"/>
            <w:rFonts w:ascii="Times New Roman PS MT" w:eastAsia="Times New Roman" w:hAnsi="Times New Roman PS MT" w:cs="Times New Roman"/>
            <w:color w:val="auto"/>
            <w:sz w:val="20"/>
            <w:szCs w:val="20"/>
            <w:u w:val="none"/>
          </w:rPr>
          <w:t>Bram Stoker Award</w:t>
        </w:r>
      </w:hyperlink>
      <w:r w:rsidRPr="006E6B6D">
        <w:rPr>
          <w:rFonts w:ascii="Times New Roman PS MT" w:eastAsia="Times New Roman" w:hAnsi="Times New Roman PS MT" w:cs="Times New Roman"/>
          <w:sz w:val="20"/>
          <w:szCs w:val="20"/>
        </w:rPr>
        <w:t xml:space="preserve"> – Finalist – "Home" (short story </w:t>
      </w:r>
    </w:p>
    <w:p w14:paraId="7FF474DB" w14:textId="77777777" w:rsidR="00461FBC" w:rsidRPr="006E6B6D" w:rsidRDefault="00A605A3" w:rsidP="00461FBC">
      <w:pPr>
        <w:numPr>
          <w:ilvl w:val="0"/>
          <w:numId w:val="5"/>
        </w:numPr>
        <w:spacing w:before="100" w:beforeAutospacing="1" w:after="100" w:afterAutospacing="1"/>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2014 —</w:t>
      </w:r>
      <w:hyperlink r:id="rId73" w:tooltip="National Book Award for Fiction" w:history="1">
        <w:r w:rsidR="00461FBC" w:rsidRPr="006E6B6D">
          <w:rPr>
            <w:rStyle w:val="Hyperlink"/>
            <w:rFonts w:ascii="Times New Roman PS MT" w:eastAsia="Times New Roman" w:hAnsi="Times New Roman PS MT" w:cs="Times New Roman"/>
            <w:color w:val="auto"/>
            <w:sz w:val="20"/>
            <w:szCs w:val="20"/>
            <w:u w:val="none"/>
          </w:rPr>
          <w:t>National Book Award for Fiction</w:t>
        </w:r>
      </w:hyperlink>
      <w:r w:rsidR="00461FBC" w:rsidRPr="006E6B6D">
        <w:rPr>
          <w:rFonts w:ascii="Times New Roman PS MT" w:eastAsia="Times New Roman" w:hAnsi="Times New Roman PS MT" w:cs="Times New Roman"/>
          <w:sz w:val="20"/>
          <w:szCs w:val="20"/>
        </w:rPr>
        <w:t xml:space="preserve"> – Finalist – </w:t>
      </w:r>
      <w:hyperlink r:id="rId74" w:tooltip="Tenth of December: Stories" w:history="1">
        <w:r w:rsidR="00461FBC" w:rsidRPr="006E6B6D">
          <w:rPr>
            <w:rStyle w:val="Hyperlink"/>
            <w:rFonts w:ascii="Times New Roman PS MT" w:eastAsia="Times New Roman" w:hAnsi="Times New Roman PS MT" w:cs="Times New Roman"/>
            <w:iCs/>
            <w:color w:val="auto"/>
            <w:sz w:val="20"/>
            <w:szCs w:val="20"/>
            <w:u w:val="none"/>
          </w:rPr>
          <w:t>Tenth of December: Stories</w:t>
        </w:r>
      </w:hyperlink>
    </w:p>
    <w:p w14:paraId="603400C6" w14:textId="77777777" w:rsidR="008606B3" w:rsidRPr="006E6B6D" w:rsidRDefault="008606B3" w:rsidP="008606B3">
      <w:pPr>
        <w:outlineLvl w:val="3"/>
        <w:rPr>
          <w:rFonts w:ascii="Times New Roman PS MT" w:hAnsi="Times New Roman PS MT"/>
          <w:sz w:val="20"/>
          <w:szCs w:val="20"/>
          <w:u w:val="single"/>
        </w:rPr>
      </w:pPr>
      <w:r w:rsidRPr="006E6B6D">
        <w:rPr>
          <w:rFonts w:ascii="Times New Roman PS MT" w:hAnsi="Times New Roman PS MT"/>
          <w:sz w:val="20"/>
          <w:szCs w:val="20"/>
          <w:u w:val="single"/>
        </w:rPr>
        <w:t>Personal life</w:t>
      </w:r>
    </w:p>
    <w:p w14:paraId="460E98A7" w14:textId="77777777" w:rsidR="008606B3" w:rsidRPr="006E6B6D" w:rsidRDefault="008606B3" w:rsidP="008606B3">
      <w:pPr>
        <w:pStyle w:val="ListParagraph"/>
        <w:numPr>
          <w:ilvl w:val="0"/>
          <w:numId w:val="8"/>
        </w:numPr>
        <w:tabs>
          <w:tab w:val="clear" w:pos="720"/>
          <w:tab w:val="num" w:pos="360"/>
        </w:tabs>
        <w:outlineLvl w:val="3"/>
        <w:rPr>
          <w:rFonts w:ascii="Times New Roman PS MT" w:hAnsi="Times New Roman PS MT"/>
          <w:sz w:val="20"/>
          <w:szCs w:val="20"/>
        </w:rPr>
      </w:pPr>
      <w:r w:rsidRPr="006E6B6D">
        <w:rPr>
          <w:rFonts w:ascii="Times New Roman PS MT" w:hAnsi="Times New Roman PS MT"/>
          <w:sz w:val="20"/>
          <w:szCs w:val="20"/>
        </w:rPr>
        <w:t xml:space="preserve">Married to Paula Redick, also a writer and they have two daughters, Caitlin and Alena. </w:t>
      </w:r>
    </w:p>
    <w:p w14:paraId="390307A6" w14:textId="77777777" w:rsidR="006E6B6D" w:rsidRPr="006E6B6D" w:rsidRDefault="008606B3" w:rsidP="006E6B6D">
      <w:pPr>
        <w:pStyle w:val="NormalWeb"/>
        <w:numPr>
          <w:ilvl w:val="0"/>
          <w:numId w:val="8"/>
        </w:numPr>
        <w:rPr>
          <w:rFonts w:ascii="Times New Roman PS MT" w:eastAsia="Times New Roman" w:hAnsi="Times New Roman PS MT"/>
        </w:rPr>
      </w:pPr>
      <w:r w:rsidRPr="006E6B6D">
        <w:rPr>
          <w:rFonts w:ascii="Times New Roman PS MT" w:eastAsia="Times New Roman" w:hAnsi="Times New Roman PS MT"/>
        </w:rPr>
        <w:t xml:space="preserve">Saunders considered himself an </w:t>
      </w:r>
      <w:hyperlink r:id="rId75" w:tooltip="Objectivism (Ayn Rand)" w:history="1">
        <w:r w:rsidRPr="006E6B6D">
          <w:rPr>
            <w:rStyle w:val="Hyperlink"/>
            <w:rFonts w:ascii="Times New Roman PS MT" w:eastAsia="Times New Roman" w:hAnsi="Times New Roman PS MT"/>
            <w:color w:val="auto"/>
          </w:rPr>
          <w:t>Objectivist</w:t>
        </w:r>
      </w:hyperlink>
      <w:r w:rsidRPr="006E6B6D">
        <w:rPr>
          <w:rFonts w:ascii="Times New Roman PS MT" w:eastAsia="Times New Roman" w:hAnsi="Times New Roman PS MT"/>
        </w:rPr>
        <w:t xml:space="preserve"> in his twenties but now views it unfavorably, likening it to </w:t>
      </w:r>
      <w:hyperlink r:id="rId76" w:tooltip="Neoconservatism" w:history="1">
        <w:r w:rsidRPr="006E6B6D">
          <w:rPr>
            <w:rStyle w:val="Hyperlink"/>
            <w:rFonts w:ascii="Times New Roman PS MT" w:eastAsia="Times New Roman" w:hAnsi="Times New Roman PS MT"/>
            <w:color w:val="auto"/>
          </w:rPr>
          <w:t>neoconservatism</w:t>
        </w:r>
      </w:hyperlink>
      <w:r w:rsidRPr="006E6B6D">
        <w:rPr>
          <w:rFonts w:ascii="Times New Roman PS MT" w:eastAsia="Times New Roman" w:hAnsi="Times New Roman PS MT"/>
        </w:rPr>
        <w:t xml:space="preserve">. </w:t>
      </w:r>
    </w:p>
    <w:p w14:paraId="444941FF" w14:textId="77777777" w:rsidR="006E6B6D" w:rsidRPr="006E6B6D" w:rsidRDefault="006E6B6D" w:rsidP="006E6B6D">
      <w:pPr>
        <w:pStyle w:val="NormalWeb"/>
        <w:ind w:left="720"/>
        <w:rPr>
          <w:rFonts w:ascii="Times New Roman PS MT" w:hAnsi="Times New Roman PS MT"/>
        </w:rPr>
      </w:pPr>
      <w:r w:rsidRPr="006E6B6D">
        <w:rPr>
          <w:rFonts w:ascii="Times New Roman PS MT" w:eastAsia="Times New Roman" w:hAnsi="Times New Roman PS MT"/>
        </w:rPr>
        <w:t xml:space="preserve">[Wikipedia: </w:t>
      </w:r>
      <w:r w:rsidRPr="006E6B6D">
        <w:rPr>
          <w:rFonts w:ascii="Times New Roman PS MT" w:hAnsi="Times New Roman PS MT"/>
        </w:rPr>
        <w:t xml:space="preserve">Objectivism's central tenets are that reality exists independently of </w:t>
      </w:r>
      <w:hyperlink r:id="rId77" w:tooltip="Consciousness" w:history="1">
        <w:r w:rsidRPr="006E6B6D">
          <w:rPr>
            <w:rStyle w:val="Hyperlink"/>
            <w:rFonts w:ascii="Times New Roman PS MT" w:hAnsi="Times New Roman PS MT"/>
            <w:color w:val="auto"/>
            <w:u w:val="none"/>
          </w:rPr>
          <w:t>consciousness</w:t>
        </w:r>
      </w:hyperlink>
      <w:r w:rsidRPr="006E6B6D">
        <w:rPr>
          <w:rFonts w:ascii="Times New Roman PS MT" w:hAnsi="Times New Roman PS MT"/>
        </w:rPr>
        <w:t xml:space="preserve">, that human beings have direct contact with reality through sense perception, that one can attain objective knowledge from perception through the process of </w:t>
      </w:r>
      <w:hyperlink r:id="rId78" w:tooltip="Concept" w:history="1">
        <w:r w:rsidRPr="006E6B6D">
          <w:rPr>
            <w:rStyle w:val="Hyperlink"/>
            <w:rFonts w:ascii="Times New Roman PS MT" w:hAnsi="Times New Roman PS MT"/>
            <w:color w:val="auto"/>
            <w:u w:val="none"/>
          </w:rPr>
          <w:t>concept</w:t>
        </w:r>
      </w:hyperlink>
      <w:r w:rsidRPr="006E6B6D">
        <w:rPr>
          <w:rFonts w:ascii="Times New Roman PS MT" w:hAnsi="Times New Roman PS MT"/>
        </w:rPr>
        <w:t xml:space="preserve"> formation and </w:t>
      </w:r>
      <w:hyperlink r:id="rId79" w:tooltip="Inductive logic" w:history="1">
        <w:r w:rsidRPr="006E6B6D">
          <w:rPr>
            <w:rStyle w:val="Hyperlink"/>
            <w:rFonts w:ascii="Times New Roman PS MT" w:hAnsi="Times New Roman PS MT"/>
            <w:color w:val="auto"/>
            <w:u w:val="none"/>
          </w:rPr>
          <w:t>inductive logic</w:t>
        </w:r>
      </w:hyperlink>
      <w:r w:rsidRPr="006E6B6D">
        <w:rPr>
          <w:rFonts w:ascii="Times New Roman PS MT" w:hAnsi="Times New Roman PS MT"/>
        </w:rPr>
        <w:t xml:space="preserve">, that the proper </w:t>
      </w:r>
      <w:hyperlink r:id="rId80" w:tooltip="Morality" w:history="1">
        <w:r w:rsidRPr="006E6B6D">
          <w:rPr>
            <w:rStyle w:val="Hyperlink"/>
            <w:rFonts w:ascii="Times New Roman PS MT" w:hAnsi="Times New Roman PS MT"/>
            <w:color w:val="auto"/>
            <w:u w:val="none"/>
          </w:rPr>
          <w:t>moral</w:t>
        </w:r>
      </w:hyperlink>
      <w:r w:rsidRPr="006E6B6D">
        <w:rPr>
          <w:rFonts w:ascii="Times New Roman PS MT" w:hAnsi="Times New Roman PS MT"/>
        </w:rPr>
        <w:t xml:space="preserve"> purpose of one's life is the pursuit of one's own </w:t>
      </w:r>
      <w:hyperlink r:id="rId81" w:tooltip="Happiness" w:history="1">
        <w:r w:rsidRPr="006E6B6D">
          <w:rPr>
            <w:rStyle w:val="Hyperlink"/>
            <w:rFonts w:ascii="Times New Roman PS MT" w:hAnsi="Times New Roman PS MT"/>
            <w:color w:val="auto"/>
            <w:u w:val="none"/>
          </w:rPr>
          <w:t>happiness</w:t>
        </w:r>
      </w:hyperlink>
      <w:r w:rsidRPr="006E6B6D">
        <w:rPr>
          <w:rFonts w:ascii="Times New Roman PS MT" w:hAnsi="Times New Roman PS MT"/>
        </w:rPr>
        <w:t xml:space="preserve"> (</w:t>
      </w:r>
      <w:hyperlink r:id="rId82" w:tooltip="Ethical egoism" w:history="1">
        <w:r w:rsidRPr="006E6B6D">
          <w:rPr>
            <w:rStyle w:val="Hyperlink"/>
            <w:rFonts w:ascii="Times New Roman PS MT" w:hAnsi="Times New Roman PS MT"/>
            <w:color w:val="auto"/>
            <w:u w:val="none"/>
          </w:rPr>
          <w:t>rational self-interest</w:t>
        </w:r>
      </w:hyperlink>
      <w:r w:rsidRPr="006E6B6D">
        <w:rPr>
          <w:rFonts w:ascii="Times New Roman PS MT" w:hAnsi="Times New Roman PS MT"/>
        </w:rPr>
        <w:t xml:space="preserve">), that the only </w:t>
      </w:r>
      <w:hyperlink r:id="rId83" w:tooltip="Social system" w:history="1">
        <w:r w:rsidRPr="006E6B6D">
          <w:rPr>
            <w:rStyle w:val="Hyperlink"/>
            <w:rFonts w:ascii="Times New Roman PS MT" w:hAnsi="Times New Roman PS MT"/>
            <w:color w:val="auto"/>
            <w:u w:val="none"/>
          </w:rPr>
          <w:t>social system</w:t>
        </w:r>
      </w:hyperlink>
      <w:r w:rsidRPr="006E6B6D">
        <w:rPr>
          <w:rFonts w:ascii="Times New Roman PS MT" w:hAnsi="Times New Roman PS MT"/>
        </w:rPr>
        <w:t xml:space="preserve"> consistent with this morality is one that displays full respect for </w:t>
      </w:r>
      <w:hyperlink r:id="rId84" w:tooltip="Individual and group rights" w:history="1">
        <w:r w:rsidRPr="006E6B6D">
          <w:rPr>
            <w:rStyle w:val="Hyperlink"/>
            <w:rFonts w:ascii="Times New Roman PS MT" w:hAnsi="Times New Roman PS MT"/>
            <w:color w:val="auto"/>
            <w:u w:val="none"/>
          </w:rPr>
          <w:t>individual rights</w:t>
        </w:r>
      </w:hyperlink>
      <w:r w:rsidRPr="006E6B6D">
        <w:rPr>
          <w:rFonts w:ascii="Times New Roman PS MT" w:hAnsi="Times New Roman PS MT"/>
        </w:rPr>
        <w:t xml:space="preserve"> embodied in </w:t>
      </w:r>
      <w:hyperlink r:id="rId85" w:tooltip="Laissez-faire" w:history="1">
        <w:r w:rsidRPr="006E6B6D">
          <w:rPr>
            <w:rStyle w:val="Hyperlink"/>
            <w:rFonts w:ascii="Times New Roman PS MT" w:hAnsi="Times New Roman PS MT"/>
            <w:iCs/>
            <w:color w:val="auto"/>
            <w:u w:val="none"/>
          </w:rPr>
          <w:t>laissez-faire</w:t>
        </w:r>
      </w:hyperlink>
      <w:r w:rsidRPr="006E6B6D">
        <w:rPr>
          <w:rFonts w:ascii="Times New Roman PS MT" w:hAnsi="Times New Roman PS MT"/>
        </w:rPr>
        <w:t xml:space="preserve"> </w:t>
      </w:r>
      <w:hyperlink r:id="rId86" w:tooltip="Capitalism" w:history="1">
        <w:r w:rsidRPr="006E6B6D">
          <w:rPr>
            <w:rStyle w:val="Hyperlink"/>
            <w:rFonts w:ascii="Times New Roman PS MT" w:hAnsi="Times New Roman PS MT"/>
            <w:color w:val="auto"/>
            <w:u w:val="none"/>
          </w:rPr>
          <w:t>capitalism</w:t>
        </w:r>
      </w:hyperlink>
      <w:r w:rsidRPr="006E6B6D">
        <w:rPr>
          <w:rFonts w:ascii="Times New Roman PS MT" w:hAnsi="Times New Roman PS MT"/>
        </w:rPr>
        <w:t xml:space="preserve">, and that the role of </w:t>
      </w:r>
      <w:hyperlink r:id="rId87" w:tooltip="Art" w:history="1">
        <w:r w:rsidRPr="006E6B6D">
          <w:rPr>
            <w:rStyle w:val="Hyperlink"/>
            <w:rFonts w:ascii="Times New Roman PS MT" w:hAnsi="Times New Roman PS MT"/>
            <w:color w:val="auto"/>
            <w:u w:val="none"/>
          </w:rPr>
          <w:t>art</w:t>
        </w:r>
      </w:hyperlink>
      <w:r w:rsidRPr="006E6B6D">
        <w:rPr>
          <w:rFonts w:ascii="Times New Roman PS MT" w:hAnsi="Times New Roman PS MT"/>
        </w:rPr>
        <w:t xml:space="preserve"> in human life is to transform humans' </w:t>
      </w:r>
      <w:hyperlink r:id="rId88" w:tooltip="Metaphysics" w:history="1">
        <w:r w:rsidRPr="006E6B6D">
          <w:rPr>
            <w:rStyle w:val="Hyperlink"/>
            <w:rFonts w:ascii="Times New Roman PS MT" w:hAnsi="Times New Roman PS MT"/>
            <w:color w:val="auto"/>
            <w:u w:val="none"/>
          </w:rPr>
          <w:t>metaphysical</w:t>
        </w:r>
      </w:hyperlink>
      <w:r w:rsidRPr="006E6B6D">
        <w:rPr>
          <w:rFonts w:ascii="Times New Roman PS MT" w:hAnsi="Times New Roman PS MT"/>
        </w:rPr>
        <w:t xml:space="preserve"> ideas by selective reproduction of reality into a physical form—a work of art—that one can comprehend and to which one can respond emotionally.</w:t>
      </w:r>
    </w:p>
    <w:p w14:paraId="4975B38B" w14:textId="77777777" w:rsidR="008606B3" w:rsidRPr="006E6B6D" w:rsidRDefault="006E6B6D" w:rsidP="006E6B6D">
      <w:pPr>
        <w:pStyle w:val="NormalWeb"/>
        <w:ind w:left="720"/>
        <w:rPr>
          <w:rFonts w:ascii="Times New Roman PS MT" w:hAnsi="Times New Roman PS MT"/>
        </w:rPr>
      </w:pPr>
      <w:r w:rsidRPr="006E6B6D">
        <w:rPr>
          <w:rFonts w:ascii="Times New Roman PS MT" w:hAnsi="Times New Roman PS MT"/>
        </w:rPr>
        <w:t xml:space="preserve">Academic philosophers have mostly ignored or rejected Rand's philosophy. Nonetheless, Objectivism has been a significant influence among </w:t>
      </w:r>
      <w:hyperlink r:id="rId89" w:tooltip="Libertarianism" w:history="1">
        <w:r w:rsidRPr="006E6B6D">
          <w:rPr>
            <w:rStyle w:val="Hyperlink"/>
            <w:rFonts w:ascii="Times New Roman PS MT" w:hAnsi="Times New Roman PS MT"/>
            <w:color w:val="auto"/>
            <w:u w:val="none"/>
          </w:rPr>
          <w:t>libertarians</w:t>
        </w:r>
      </w:hyperlink>
      <w:r w:rsidRPr="006E6B6D">
        <w:rPr>
          <w:rFonts w:ascii="Times New Roman PS MT" w:hAnsi="Times New Roman PS MT"/>
        </w:rPr>
        <w:t xml:space="preserve"> and </w:t>
      </w:r>
      <w:hyperlink r:id="rId90" w:tooltip="Conservatism in the United States" w:history="1">
        <w:r w:rsidRPr="006E6B6D">
          <w:rPr>
            <w:rStyle w:val="Hyperlink"/>
            <w:rFonts w:ascii="Times New Roman PS MT" w:hAnsi="Times New Roman PS MT"/>
            <w:color w:val="auto"/>
            <w:u w:val="none"/>
          </w:rPr>
          <w:t>American conservatives</w:t>
        </w:r>
      </w:hyperlink>
      <w:r w:rsidRPr="006E6B6D">
        <w:rPr>
          <w:rFonts w:ascii="Times New Roman PS MT" w:hAnsi="Times New Roman PS MT"/>
        </w:rPr>
        <w:t xml:space="preserve">. The </w:t>
      </w:r>
      <w:hyperlink r:id="rId91" w:tooltip="Objectivist movement" w:history="1">
        <w:r w:rsidRPr="006E6B6D">
          <w:rPr>
            <w:rStyle w:val="Hyperlink"/>
            <w:rFonts w:ascii="Times New Roman PS MT" w:hAnsi="Times New Roman PS MT"/>
            <w:color w:val="auto"/>
            <w:u w:val="none"/>
          </w:rPr>
          <w:t>Objectivist movement</w:t>
        </w:r>
      </w:hyperlink>
      <w:r w:rsidRPr="006E6B6D">
        <w:rPr>
          <w:rFonts w:ascii="Times New Roman PS MT" w:hAnsi="Times New Roman PS MT"/>
        </w:rPr>
        <w:t>, which Rand founded, attempts to spread her ideas to the public and in academic settings.]</w:t>
      </w:r>
    </w:p>
    <w:p w14:paraId="4375C884" w14:textId="77777777" w:rsidR="008606B3" w:rsidRPr="006E6B6D" w:rsidRDefault="008606B3" w:rsidP="008606B3">
      <w:pPr>
        <w:pStyle w:val="ListParagraph"/>
        <w:numPr>
          <w:ilvl w:val="0"/>
          <w:numId w:val="8"/>
        </w:numPr>
        <w:outlineLvl w:val="3"/>
        <w:rPr>
          <w:rFonts w:ascii="Times New Roman PS MT" w:hAnsi="Times New Roman PS MT" w:cs="Times New Roman"/>
          <w:sz w:val="20"/>
          <w:szCs w:val="20"/>
        </w:rPr>
      </w:pPr>
      <w:r w:rsidRPr="006E6B6D">
        <w:rPr>
          <w:rFonts w:ascii="Times New Roman PS MT" w:eastAsia="Times New Roman" w:hAnsi="Times New Roman PS MT" w:cs="Times New Roman"/>
          <w:sz w:val="20"/>
          <w:szCs w:val="20"/>
        </w:rPr>
        <w:t xml:space="preserve">He is now a student of </w:t>
      </w:r>
      <w:hyperlink r:id="rId92" w:tooltip="Nyingma" w:history="1">
        <w:r w:rsidRPr="006E6B6D">
          <w:rPr>
            <w:rStyle w:val="Hyperlink"/>
            <w:rFonts w:ascii="Times New Roman PS MT" w:eastAsia="Times New Roman" w:hAnsi="Times New Roman PS MT" w:cs="Times New Roman"/>
            <w:color w:val="auto"/>
            <w:sz w:val="20"/>
            <w:szCs w:val="20"/>
          </w:rPr>
          <w:t>Nyingma</w:t>
        </w:r>
      </w:hyperlink>
      <w:r w:rsidRPr="006E6B6D">
        <w:rPr>
          <w:rFonts w:ascii="Times New Roman PS MT" w:eastAsia="Times New Roman" w:hAnsi="Times New Roman PS MT" w:cs="Times New Roman"/>
          <w:sz w:val="20"/>
          <w:szCs w:val="20"/>
        </w:rPr>
        <w:t xml:space="preserve"> Buddhism, the oldest of the four major schools of </w:t>
      </w:r>
      <w:hyperlink r:id="rId93" w:tooltip="Tibetan Buddhism" w:history="1">
        <w:r w:rsidRPr="006E6B6D">
          <w:rPr>
            <w:rStyle w:val="Hyperlink"/>
            <w:rFonts w:ascii="Times New Roman PS MT" w:eastAsia="Times New Roman" w:hAnsi="Times New Roman PS MT" w:cs="Times New Roman"/>
            <w:color w:val="auto"/>
            <w:sz w:val="20"/>
            <w:szCs w:val="20"/>
            <w:u w:val="none"/>
          </w:rPr>
          <w:t>Tibetan Buddhism</w:t>
        </w:r>
      </w:hyperlink>
      <w:r w:rsidR="006E6B6D" w:rsidRPr="006E6B6D">
        <w:rPr>
          <w:rFonts w:ascii="Times New Roman PS MT" w:eastAsia="Times New Roman" w:hAnsi="Times New Roman PS MT" w:cs="Times New Roman"/>
          <w:sz w:val="20"/>
          <w:szCs w:val="20"/>
        </w:rPr>
        <w:t>.</w:t>
      </w:r>
    </w:p>
    <w:p w14:paraId="189A54CF" w14:textId="77777777" w:rsidR="008606B3" w:rsidRPr="006E6B6D" w:rsidRDefault="008606B3" w:rsidP="00ED338F">
      <w:pPr>
        <w:outlineLvl w:val="3"/>
        <w:rPr>
          <w:rStyle w:val="reference-text"/>
          <w:rFonts w:ascii="Times New Roman PS MT" w:eastAsia="Times New Roman" w:hAnsi="Times New Roman PS MT" w:cs="Times New Roman"/>
          <w:sz w:val="20"/>
          <w:szCs w:val="20"/>
        </w:rPr>
      </w:pPr>
    </w:p>
    <w:p w14:paraId="73B44F67" w14:textId="77777777" w:rsidR="00ED338F" w:rsidRPr="00D02BA5" w:rsidRDefault="00A605A3" w:rsidP="00ED338F">
      <w:pPr>
        <w:outlineLvl w:val="3"/>
        <w:rPr>
          <w:rFonts w:ascii="Times New Roman PS MT" w:eastAsia="Times New Roman" w:hAnsi="Times New Roman PS MT" w:cs="Times New Roman"/>
          <w:sz w:val="20"/>
          <w:szCs w:val="20"/>
        </w:rPr>
      </w:pPr>
      <w:r w:rsidRPr="00D02BA5">
        <w:rPr>
          <w:rStyle w:val="reference-text"/>
          <w:rFonts w:ascii="Times New Roman PS MT" w:eastAsia="Times New Roman" w:hAnsi="Times New Roman PS MT" w:cs="Times New Roman"/>
          <w:sz w:val="20"/>
          <w:szCs w:val="20"/>
        </w:rPr>
        <w:t xml:space="preserve">Convocation speech delivered at Syracuse University for the class of 2013, </w:t>
      </w:r>
      <w:hyperlink r:id="rId94" w:history="1">
        <w:r w:rsidRPr="00D02BA5">
          <w:rPr>
            <w:rStyle w:val="Hyperlink"/>
            <w:rFonts w:ascii="Times New Roman PS MT" w:eastAsia="Times New Roman" w:hAnsi="Times New Roman PS MT" w:cs="Times New Roman"/>
            <w:sz w:val="20"/>
            <w:szCs w:val="20"/>
          </w:rPr>
          <w:t xml:space="preserve">published on the website of the </w:t>
        </w:r>
        <w:r w:rsidRPr="00D02BA5">
          <w:rPr>
            <w:rStyle w:val="Hyperlink"/>
            <w:rFonts w:ascii="Times New Roman PS MT" w:eastAsia="Times New Roman" w:hAnsi="Times New Roman PS MT" w:cs="Times New Roman"/>
            <w:iCs/>
            <w:sz w:val="20"/>
            <w:szCs w:val="20"/>
          </w:rPr>
          <w:t>New York Times Times</w:t>
        </w:r>
      </w:hyperlink>
      <w:r w:rsidRPr="00D02BA5">
        <w:rPr>
          <w:rStyle w:val="reference-text"/>
          <w:rFonts w:ascii="Times New Roman PS MT" w:eastAsia="Times New Roman" w:hAnsi="Times New Roman PS MT" w:cs="Times New Roman"/>
          <w:sz w:val="20"/>
          <w:szCs w:val="20"/>
        </w:rPr>
        <w:t xml:space="preserve">  — </w:t>
      </w:r>
      <w:r w:rsidR="00517EB1" w:rsidRPr="00D02BA5">
        <w:rPr>
          <w:rFonts w:ascii="Times New Roman PS MT" w:eastAsia="Times New Roman" w:hAnsi="Times New Roman PS MT" w:cs="Times New Roman"/>
          <w:sz w:val="20"/>
          <w:szCs w:val="20"/>
        </w:rPr>
        <w:fldChar w:fldCharType="begin"/>
      </w:r>
      <w:r w:rsidR="00517EB1" w:rsidRPr="00D02BA5">
        <w:rPr>
          <w:rFonts w:ascii="Times New Roman PS MT" w:eastAsia="Times New Roman" w:hAnsi="Times New Roman PS MT" w:cs="Times New Roman"/>
          <w:sz w:val="20"/>
          <w:szCs w:val="20"/>
        </w:rPr>
        <w:instrText xml:space="preserve"> HYPERLINK "https://www.youtube.com/watch?v=ruJWd_m-LgY" \t "_blank" </w:instrText>
      </w:r>
      <w:r w:rsidR="00517EB1" w:rsidRPr="00D02BA5">
        <w:rPr>
          <w:rFonts w:ascii="Times New Roman PS MT" w:eastAsia="Times New Roman" w:hAnsi="Times New Roman PS MT" w:cs="Times New Roman"/>
          <w:sz w:val="20"/>
          <w:szCs w:val="20"/>
        </w:rPr>
        <w:fldChar w:fldCharType="separate"/>
      </w:r>
      <w:r w:rsidR="00517EB1" w:rsidRPr="00D02BA5">
        <w:rPr>
          <w:rStyle w:val="Hyperlink"/>
          <w:rFonts w:ascii="Times New Roman PS MT" w:eastAsia="Times New Roman" w:hAnsi="Times New Roman PS MT" w:cs="Times New Roman"/>
          <w:sz w:val="20"/>
          <w:szCs w:val="20"/>
        </w:rPr>
        <w:t>https://www.youtube.com/watch?v=ruJWd_m-LgY</w:t>
      </w:r>
      <w:r w:rsidR="00517EB1" w:rsidRPr="00D02BA5">
        <w:rPr>
          <w:rFonts w:ascii="Times New Roman PS MT" w:eastAsia="Times New Roman" w:hAnsi="Times New Roman PS MT" w:cs="Times New Roman"/>
          <w:sz w:val="20"/>
          <w:szCs w:val="20"/>
        </w:rPr>
        <w:fldChar w:fldCharType="end"/>
      </w:r>
    </w:p>
    <w:p w14:paraId="67572A30" w14:textId="77777777" w:rsidR="00A605A3" w:rsidRDefault="00A605A3" w:rsidP="00A605A3">
      <w:pPr>
        <w:pStyle w:val="story-body-text"/>
        <w:spacing w:before="0" w:beforeAutospacing="0" w:after="120" w:afterAutospacing="0"/>
        <w:ind w:left="720"/>
        <w:rPr>
          <w:rFonts w:cs="Times New Roman"/>
        </w:rPr>
      </w:pPr>
    </w:p>
    <w:p w14:paraId="15FA5260"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“Down through the ages, a traditional form has evolved for this type of speech, which is: Some old fart, his best years behind him, who, over the course of his life, has made a series of dreadful mistakes (</w:t>
      </w:r>
      <w:r w:rsidRPr="00D02BA5">
        <w:rPr>
          <w:rFonts w:ascii="Times New Roman PS MT" w:hAnsi="Times New Roman PS MT" w:cs="Times New Roman"/>
          <w:iCs/>
          <w:color w:val="0000FF"/>
        </w:rPr>
        <w:t>that would be me</w:t>
      </w:r>
      <w:r w:rsidRPr="00D02BA5">
        <w:rPr>
          <w:rFonts w:ascii="Times New Roman PS MT" w:hAnsi="Times New Roman PS MT" w:cs="Times New Roman"/>
          <w:color w:val="0000FF"/>
        </w:rPr>
        <w:t>), gives heartfelt advice to a group of shining, energetic young people, with all of their best years ahead of them (</w:t>
      </w:r>
      <w:r w:rsidRPr="00D02BA5">
        <w:rPr>
          <w:rFonts w:ascii="Times New Roman PS MT" w:hAnsi="Times New Roman PS MT" w:cs="Times New Roman"/>
          <w:iCs/>
          <w:color w:val="0000FF"/>
        </w:rPr>
        <w:t>that would be you</w:t>
      </w:r>
      <w:r w:rsidRPr="00D02BA5">
        <w:rPr>
          <w:rFonts w:ascii="Times New Roman PS MT" w:hAnsi="Times New Roman PS MT" w:cs="Times New Roman"/>
          <w:color w:val="0000FF"/>
        </w:rPr>
        <w:t>).</w:t>
      </w:r>
    </w:p>
    <w:p w14:paraId="3F36E5AC"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And I intend to respect that tradition.</w:t>
      </w:r>
    </w:p>
    <w:p w14:paraId="3815C530"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Now, one useful thing you can do with an old person, in addition to borrowing money from them, or asking them to do one of their old-time “dances,” so you can watch, while laughing, is ask: “Looking back, what do you regret?” And they’ll tell you. Sometimes, as you know, they’ll tell you even if you haven’t asked. Sometimes, even when you’ve specifically requested they </w:t>
      </w:r>
      <w:r w:rsidRPr="00D02BA5">
        <w:rPr>
          <w:rFonts w:ascii="Times New Roman PS MT" w:hAnsi="Times New Roman PS MT" w:cs="Times New Roman"/>
          <w:iCs/>
          <w:color w:val="0000FF"/>
        </w:rPr>
        <w:t>not</w:t>
      </w:r>
      <w:r w:rsidRPr="00D02BA5">
        <w:rPr>
          <w:rFonts w:ascii="Times New Roman PS MT" w:hAnsi="Times New Roman PS MT" w:cs="Times New Roman"/>
          <w:color w:val="0000FF"/>
        </w:rPr>
        <w:t xml:space="preserve"> tell you, they’ll tell you.</w:t>
      </w:r>
    </w:p>
    <w:p w14:paraId="363A83C7"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So: What do I regret? Being poor from time to time? Not really. Working terrible jobs, like “knuckle-puller in a slaughterhouse?” (And don’t even ASK what that entails.) No. I don’t regret that. Skinny-dipping in a river in Sumatra, a little buzzed, and looking up and seeing like 300 monkeys sitting on a pipeline, pooping down into the river, the river in which I was swimming, with my mouth open, naked? And getting deathly ill afterwards, and staying sick for the next seven months? Not so much. Do I regret the occasional humiliation? Like once, playing hockey in front of a big crowd, including this girl I really liked, I somehow managed, while falling and emitting this weird whooping noise, to score on my own goalie, while also sending my stick flying into the crowd, nearly hitting that girl? No. I don’t even regret that.</w:t>
      </w:r>
    </w:p>
    <w:p w14:paraId="7DDE2BC0"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But here’s something I do regret:</w:t>
      </w:r>
    </w:p>
    <w:p w14:paraId="4F41695F"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In seventh grade, this new kid joined our class. In the interest of confidentiality, her Convocation Speech name will be “ELLEN.” ELLEN was small, shy. She wore these blue cat’s-eye glasses that, at the time, only old ladies wore. When nervous, which was pretty much always, she had a habit of taking a strand of hair into her mouth and chewing on it.</w:t>
      </w:r>
    </w:p>
    <w:p w14:paraId="1B744ED6"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So she came to our school and our neighborhood, and was mostly ignored, occasionally teased (“Your hair taste good?” — that sort of thing). I could see this hurt her. I still remember the way she’d look after such an insult: eyes cast down, a little gut-kicked, as if, having just been reminded of her place in things, she was trying, as much as possible, to disappear. After awhile she’d drift away, hair-strand still in her mouth. At home, I imagined, after school, her mother would say, you know: “How was your day, sweetie?” and she’d say, “Oh, fine.” And her mother would say, “Making any friends?” and she’d go, “Sure, lots.”</w:t>
      </w:r>
    </w:p>
    <w:p w14:paraId="58011BBE"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Sometimes I’d see her hanging around alone in her front yard, as if afraid to leave it.</w:t>
      </w:r>
    </w:p>
    <w:p w14:paraId="3D92241C"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And then — they moved. That was it. No tragedy, no big final hazing.</w:t>
      </w:r>
    </w:p>
    <w:p w14:paraId="2A802914"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One day she was there, next day she wasn’t.</w:t>
      </w:r>
    </w:p>
    <w:p w14:paraId="11B4B51E"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End of story.</w:t>
      </w:r>
    </w:p>
    <w:p w14:paraId="5C94F300"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Now, why do I regret </w:t>
      </w:r>
      <w:r w:rsidRPr="00D02BA5">
        <w:rPr>
          <w:rFonts w:ascii="Times New Roman PS MT" w:hAnsi="Times New Roman PS MT" w:cs="Times New Roman"/>
          <w:iCs/>
          <w:color w:val="0000FF"/>
        </w:rPr>
        <w:t>that</w:t>
      </w:r>
      <w:r w:rsidRPr="00D02BA5">
        <w:rPr>
          <w:rFonts w:ascii="Times New Roman PS MT" w:hAnsi="Times New Roman PS MT" w:cs="Times New Roman"/>
          <w:color w:val="0000FF"/>
        </w:rPr>
        <w:t xml:space="preserve">? Why, forty-two years later, am I still thinking about it? Relative to most of the other kids, I was actually pretty </w:t>
      </w:r>
      <w:r w:rsidRPr="00D02BA5">
        <w:rPr>
          <w:rFonts w:ascii="Times New Roman PS MT" w:hAnsi="Times New Roman PS MT" w:cs="Times New Roman"/>
          <w:iCs/>
          <w:color w:val="0000FF"/>
        </w:rPr>
        <w:t>nice</w:t>
      </w:r>
      <w:r w:rsidRPr="00D02BA5">
        <w:rPr>
          <w:rFonts w:ascii="Times New Roman PS MT" w:hAnsi="Times New Roman PS MT" w:cs="Times New Roman"/>
          <w:color w:val="0000FF"/>
        </w:rPr>
        <w:t xml:space="preserve"> to her. I never said an unkind word to her. In fact, I sometimes even (mildly) defended her.</w:t>
      </w:r>
    </w:p>
    <w:p w14:paraId="593B1C31"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But still. It bothers me.</w:t>
      </w:r>
      <w:r w:rsidRPr="00D02BA5">
        <w:rPr>
          <w:rFonts w:ascii="Times New Roman PS MT" w:hAnsi="Times New Roman PS MT" w:cs="Times New Roman"/>
          <w:color w:val="0000FF"/>
        </w:rPr>
        <w:br/>
      </w:r>
      <w:r w:rsidRPr="00D02BA5">
        <w:rPr>
          <w:rFonts w:ascii="Times New Roman PS MT" w:hAnsi="Times New Roman PS MT" w:cs="Times New Roman"/>
          <w:color w:val="0000FF"/>
        </w:rPr>
        <w:br/>
        <w:t>So here’s something I know to be true, although it’s a little corny, and I don’t quite know what to do with it:</w:t>
      </w:r>
    </w:p>
    <w:p w14:paraId="4BB571CC"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What I regret most in my life are </w:t>
      </w:r>
      <w:r w:rsidRPr="00D02BA5">
        <w:rPr>
          <w:rFonts w:ascii="Times New Roman PS MT" w:hAnsi="Times New Roman PS MT" w:cs="Times New Roman"/>
          <w:iCs/>
          <w:color w:val="0000FF"/>
        </w:rPr>
        <w:t xml:space="preserve">failures of kindness. </w:t>
      </w:r>
    </w:p>
    <w:p w14:paraId="0ADB6B77"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Those moments when another human being was there, in front of me, suffering, and I responded </w:t>
      </w:r>
      <w:r w:rsidR="008606B3" w:rsidRPr="00D02BA5">
        <w:rPr>
          <w:rFonts w:ascii="Times New Roman PS MT" w:hAnsi="Times New Roman PS MT" w:cs="Times New Roman"/>
          <w:color w:val="0000FF"/>
        </w:rPr>
        <w:t xml:space="preserve">… </w:t>
      </w:r>
      <w:r w:rsidRPr="00D02BA5">
        <w:rPr>
          <w:rFonts w:ascii="Times New Roman PS MT" w:hAnsi="Times New Roman PS MT" w:cs="Times New Roman"/>
          <w:color w:val="0000FF"/>
        </w:rPr>
        <w:t>sensibly. Reservedly. Mildly.</w:t>
      </w:r>
    </w:p>
    <w:p w14:paraId="1EB66B3B"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Or, to look at it from the other end of the telescope: Who, in </w:t>
      </w:r>
      <w:r w:rsidRPr="00D02BA5">
        <w:rPr>
          <w:rFonts w:ascii="Times New Roman PS MT" w:hAnsi="Times New Roman PS MT" w:cs="Times New Roman"/>
          <w:iCs/>
          <w:color w:val="0000FF"/>
        </w:rPr>
        <w:t>your</w:t>
      </w:r>
      <w:r w:rsidRPr="00D02BA5">
        <w:rPr>
          <w:rFonts w:ascii="Times New Roman PS MT" w:hAnsi="Times New Roman PS MT" w:cs="Times New Roman"/>
          <w:color w:val="0000FF"/>
        </w:rPr>
        <w:t xml:space="preserve"> life, do you remember most fondly, with the most undeniable feelings of warmth?</w:t>
      </w:r>
    </w:p>
    <w:p w14:paraId="573C7659"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Those who were kindest to you, I bet.</w:t>
      </w:r>
    </w:p>
    <w:p w14:paraId="45950BD9"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It’s a little facile, maybe, and certainly hard to implement, but I’d say, as a goal in life, you could do worse than: </w:t>
      </w:r>
      <w:r w:rsidRPr="00D02BA5">
        <w:rPr>
          <w:rFonts w:ascii="Times New Roman PS MT" w:hAnsi="Times New Roman PS MT" w:cs="Times New Roman"/>
          <w:iCs/>
          <w:color w:val="0000FF"/>
        </w:rPr>
        <w:t>Try to be kinder.</w:t>
      </w:r>
    </w:p>
    <w:p w14:paraId="01F463AB"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Now, the million-dollar question: What’s our problem? Why aren’t we kinder?</w:t>
      </w:r>
    </w:p>
    <w:p w14:paraId="17A056D0"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Here’s what I think:</w:t>
      </w:r>
    </w:p>
    <w:p w14:paraId="7D2F2C2C"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Each of us is born with a series of built-in confusions that are probably somehow Darwinian. These are: (1) we’re central to the universe (that is, our personal story is the main and most interesting story, the </w:t>
      </w:r>
      <w:r w:rsidRPr="00D02BA5">
        <w:rPr>
          <w:rFonts w:ascii="Times New Roman PS MT" w:hAnsi="Times New Roman PS MT" w:cs="Times New Roman"/>
          <w:iCs/>
          <w:color w:val="0000FF"/>
        </w:rPr>
        <w:t>only</w:t>
      </w:r>
      <w:r w:rsidRPr="00D02BA5">
        <w:rPr>
          <w:rFonts w:ascii="Times New Roman PS MT" w:hAnsi="Times New Roman PS MT" w:cs="Times New Roman"/>
          <w:color w:val="0000FF"/>
        </w:rPr>
        <w:t xml:space="preserve"> story, really); (2) we’re separate from the universe (there’s US and then, out there, all that other junk – dogs and swing-sets, and the State of Nebraska and low-hanging clouds and, you know, other people), and (3) we’re permanent (death is real, o.k., sure – for you, but not for me).</w:t>
      </w:r>
    </w:p>
    <w:p w14:paraId="15BE9730"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Now, we don’t </w:t>
      </w:r>
      <w:r w:rsidRPr="00D02BA5">
        <w:rPr>
          <w:rFonts w:ascii="Times New Roman PS MT" w:hAnsi="Times New Roman PS MT" w:cs="Times New Roman"/>
          <w:iCs/>
          <w:color w:val="0000FF"/>
        </w:rPr>
        <w:t>really</w:t>
      </w:r>
      <w:r w:rsidRPr="00D02BA5">
        <w:rPr>
          <w:rFonts w:ascii="Times New Roman PS MT" w:hAnsi="Times New Roman PS MT" w:cs="Times New Roman"/>
          <w:color w:val="0000FF"/>
        </w:rPr>
        <w:t xml:space="preserve"> believe these things – intellectually we know better – but we believe them viscerally, and live by them, and they cause us to prioritize our own needs over the needs of others, even though what we really want, in our hearts, is to be less selfish, more aware of what’s actually happening in the present moment, more open, and more loving.</w:t>
      </w:r>
    </w:p>
    <w:p w14:paraId="4BBAC203"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So, the second million-dollar question: How might we DO this? How might we become more loving, more open, less selfish, more present, less delusional, etc., etc?</w:t>
      </w:r>
    </w:p>
    <w:p w14:paraId="56B1C20F"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Well, yes, good question.</w:t>
      </w:r>
    </w:p>
    <w:p w14:paraId="7C6E9289"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Unfortunately, I only have three minutes left.</w:t>
      </w:r>
    </w:p>
    <w:p w14:paraId="38F890D9"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So let me just say this. There </w:t>
      </w:r>
      <w:r w:rsidRPr="00D02BA5">
        <w:rPr>
          <w:rFonts w:ascii="Times New Roman PS MT" w:hAnsi="Times New Roman PS MT" w:cs="Times New Roman"/>
          <w:iCs/>
          <w:color w:val="0000FF"/>
        </w:rPr>
        <w:t>are</w:t>
      </w:r>
      <w:r w:rsidRPr="00D02BA5">
        <w:rPr>
          <w:rFonts w:ascii="Times New Roman PS MT" w:hAnsi="Times New Roman PS MT" w:cs="Times New Roman"/>
          <w:color w:val="0000FF"/>
        </w:rPr>
        <w:t xml:space="preserve"> ways. You already know that because, in your life, there have been High Kindness periods and Low Kindness periods, and you know what inclined you toward the former and away from the latter. Education is good; immersing ourselves in a work of art: good; prayer is good; meditation’s good; a frank talk with a dear friend; establishing ourselves in some kind of spiritual tradition — recognizing that there have been countless really smart people before us who have asked these same questions and left behind answers for us.</w:t>
      </w:r>
    </w:p>
    <w:p w14:paraId="32D9B112"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Because kindness, it turns out, is </w:t>
      </w:r>
      <w:r w:rsidRPr="00D02BA5">
        <w:rPr>
          <w:rFonts w:ascii="Times New Roman PS MT" w:hAnsi="Times New Roman PS MT" w:cs="Times New Roman"/>
          <w:iCs/>
          <w:color w:val="0000FF"/>
        </w:rPr>
        <w:t>hard</w:t>
      </w:r>
      <w:r w:rsidRPr="00D02BA5">
        <w:rPr>
          <w:rFonts w:ascii="Times New Roman PS MT" w:hAnsi="Times New Roman PS MT" w:cs="Times New Roman"/>
          <w:color w:val="0000FF"/>
        </w:rPr>
        <w:t xml:space="preserve"> — it starts out all rainbows and puppy dogs, and expands to include . . . well, </w:t>
      </w:r>
      <w:r w:rsidRPr="00D02BA5">
        <w:rPr>
          <w:rFonts w:ascii="Times New Roman PS MT" w:hAnsi="Times New Roman PS MT" w:cs="Times New Roman"/>
          <w:iCs/>
          <w:color w:val="0000FF"/>
        </w:rPr>
        <w:t>everything</w:t>
      </w:r>
      <w:r w:rsidRPr="00D02BA5">
        <w:rPr>
          <w:rFonts w:ascii="Times New Roman PS MT" w:hAnsi="Times New Roman PS MT" w:cs="Times New Roman"/>
          <w:color w:val="0000FF"/>
        </w:rPr>
        <w:t>.</w:t>
      </w:r>
    </w:p>
    <w:p w14:paraId="646ACA04"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One thing in our favor: some of this “becoming kinder” happens naturally, with age. It might be a simple matter of attrition: as we get older, we come to see how useless it is to be selfish — how illogical, really. We come to love other people and are thereby counter-instructed in our own centrality. We get our butts kicked by real life, and people come to our defense, and help us, and we learn that we’re not separate, and don’t want to be. We see people near and dear to us dropping away, and are gradually convinced that maybe we too will drop away (someday, a long time from now). Most people, as they age, become less selfish and more loving. I think this is true. The great Syracuse poet, Hayden Carruth, said, in a poem written near the end of his life, that he was “mostly Love, now.”</w:t>
      </w:r>
    </w:p>
    <w:p w14:paraId="6FD4EA6B"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And so, a prediction, and my heartfelt wish for you: as you get older, your self will diminish and you will grow in love. YOU will gradually be replaced by LOVE. If you have kids, that will be a huge moment in your process of self-diminishment. You really won’t care what happens to YOU, as long as they benefit. That’s one reason your parents are so proud and happy today. One of their fondest dreams has come true: you have accomplished something difficult and tangible that has enlarged you as a person and will make your life better, from here on in, forever.</w:t>
      </w:r>
    </w:p>
    <w:p w14:paraId="56320B72"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Congratulations, by the way.</w:t>
      </w:r>
    </w:p>
    <w:p w14:paraId="58EE08ED"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When young, we’re anxious — understandably — to find out if we’ve got what it takes. Can we succeed? Can we build a viable life for ourselves? But you — in particular you, of this generation — may have noticed a certain cyclical quality to ambition. You do well in high-school, in hopes of getting into a good college, so you can do well in the good college, in the hopes of getting a good job, so you can do well in the good job so you can . . .</w:t>
      </w:r>
    </w:p>
    <w:p w14:paraId="3ED9573F"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And this is actually O.K. If we’re going to become kinder, that process has to include taking ourselves seriously — as doers, as accomplishers, as dreamers. We </w:t>
      </w:r>
      <w:r w:rsidRPr="00D02BA5">
        <w:rPr>
          <w:rFonts w:ascii="Times New Roman PS MT" w:hAnsi="Times New Roman PS MT" w:cs="Times New Roman"/>
          <w:iCs/>
          <w:color w:val="0000FF"/>
        </w:rPr>
        <w:t>have</w:t>
      </w:r>
      <w:r w:rsidRPr="00D02BA5">
        <w:rPr>
          <w:rFonts w:ascii="Times New Roman PS MT" w:hAnsi="Times New Roman PS MT" w:cs="Times New Roman"/>
          <w:color w:val="0000FF"/>
        </w:rPr>
        <w:t xml:space="preserve"> to do that, to be our best selves.</w:t>
      </w:r>
    </w:p>
    <w:p w14:paraId="32F4DBFC"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Still, accomplishment is unreliable. “Succeeding,” whatever that might mean to you, is hard, and the need to do so constantly renews itself (success is like a mountain that keeps growing ahead of you as you hike it), and there’s the very real danger that “succeeding” will take up your whole life, while the big questions go untended.</w:t>
      </w:r>
    </w:p>
    <w:p w14:paraId="76A8330D"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So, quick, end-of-speech advice: Since, according to me, your life is going to be a gradual process of becoming kinder and more loving: Hurry up. Speed it along. Start right now. There’s a confusion in each of us, a sickness, really: </w:t>
      </w:r>
      <w:r w:rsidRPr="00D02BA5">
        <w:rPr>
          <w:rFonts w:ascii="Times New Roman PS MT" w:hAnsi="Times New Roman PS MT" w:cs="Times New Roman"/>
          <w:iCs/>
          <w:color w:val="0000FF"/>
        </w:rPr>
        <w:t>selfishness</w:t>
      </w:r>
      <w:r w:rsidRPr="00D02BA5">
        <w:rPr>
          <w:rFonts w:ascii="Times New Roman PS MT" w:hAnsi="Times New Roman PS MT" w:cs="Times New Roman"/>
          <w:color w:val="0000FF"/>
        </w:rPr>
        <w:t>. But there’s also a cure. So be a good and proactive and even somewhat desperate patient on your own behalf — seek out the most efficacious anti-selfishness medicines, energetically, for the rest of your life.</w:t>
      </w:r>
    </w:p>
    <w:p w14:paraId="2DBB7821"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Do all the other things, the ambitious things — travel, get rich, get famous, innovate, lead, fall in love, make and lose fortunes, swim naked in wild jungle rivers (after first having it tested for monkey poop) – but as you do, to the extent that you can, </w:t>
      </w:r>
      <w:r w:rsidRPr="00D02BA5">
        <w:rPr>
          <w:rFonts w:ascii="Times New Roman PS MT" w:hAnsi="Times New Roman PS MT" w:cs="Times New Roman"/>
          <w:iCs/>
          <w:color w:val="0000FF"/>
        </w:rPr>
        <w:t>err in the direction of kindness</w:t>
      </w:r>
      <w:r w:rsidRPr="00D02BA5">
        <w:rPr>
          <w:rFonts w:ascii="Times New Roman PS MT" w:hAnsi="Times New Roman PS MT" w:cs="Times New Roman"/>
          <w:color w:val="0000FF"/>
        </w:rPr>
        <w:t>. Do those things that incline you toward the big questions, and avoid the things that would reduce you and make you trivial. That luminous part of you that exists beyond personality — your soul, if you will — is as bright and shining as any that has ever been. Bright as Shakespeare’s, bright as Gandhi’s, bright as Mother Teresa’s. Clear away everything that keeps you separate from this secret luminous place. Believe it exists, come to know it better, nurture it, share its fruits tirelessly.</w:t>
      </w:r>
    </w:p>
    <w:p w14:paraId="0BFC4DF4"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 xml:space="preserve">And someday, in 80 years, when you’re 100, and I’m 134, and we’re both so kind and loving we’re nearly unbearable, drop me a line, let me know how your life has been. I hope you will say: It has been </w:t>
      </w:r>
      <w:r w:rsidRPr="00D02BA5">
        <w:rPr>
          <w:rFonts w:ascii="Times New Roman PS MT" w:hAnsi="Times New Roman PS MT" w:cs="Times New Roman"/>
          <w:iCs/>
          <w:color w:val="0000FF"/>
        </w:rPr>
        <w:t>so</w:t>
      </w:r>
      <w:r w:rsidRPr="00D02BA5">
        <w:rPr>
          <w:rFonts w:ascii="Times New Roman PS MT" w:hAnsi="Times New Roman PS MT" w:cs="Times New Roman"/>
          <w:color w:val="0000FF"/>
        </w:rPr>
        <w:t xml:space="preserve"> wonderful.</w:t>
      </w:r>
    </w:p>
    <w:p w14:paraId="69473373" w14:textId="77777777" w:rsidR="00A605A3" w:rsidRPr="00D02BA5" w:rsidRDefault="00A605A3" w:rsidP="00A605A3">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Congratulations, Class of 2013.</w:t>
      </w:r>
    </w:p>
    <w:p w14:paraId="6B8DAA40" w14:textId="77777777" w:rsidR="008606B3" w:rsidRPr="00D02BA5" w:rsidRDefault="00A605A3" w:rsidP="006E6B6D">
      <w:pPr>
        <w:pStyle w:val="story-body-text"/>
        <w:spacing w:before="0" w:beforeAutospacing="0" w:after="120" w:afterAutospacing="0"/>
        <w:ind w:left="720"/>
        <w:rPr>
          <w:rFonts w:ascii="Times New Roman PS MT" w:hAnsi="Times New Roman PS MT" w:cs="Times New Roman"/>
          <w:color w:val="0000FF"/>
        </w:rPr>
      </w:pPr>
      <w:r w:rsidRPr="00D02BA5">
        <w:rPr>
          <w:rFonts w:ascii="Times New Roman PS MT" w:hAnsi="Times New Roman PS MT" w:cs="Times New Roman"/>
          <w:color w:val="0000FF"/>
        </w:rPr>
        <w:t>I wish you great happiness, all the luck in the world, and a beautiful summer.</w:t>
      </w:r>
    </w:p>
    <w:p w14:paraId="34C95389" w14:textId="77777777" w:rsidR="008606B3" w:rsidRPr="008606B3" w:rsidRDefault="008606B3" w:rsidP="008606B3">
      <w:pPr>
        <w:outlineLvl w:val="3"/>
        <w:rPr>
          <w:rFonts w:ascii="Calibri" w:hAnsi="Calibri"/>
          <w:b/>
          <w:sz w:val="18"/>
          <w:szCs w:val="18"/>
        </w:rPr>
      </w:pPr>
    </w:p>
    <w:p w14:paraId="2A967308" w14:textId="77777777" w:rsidR="006E6B6D" w:rsidRDefault="006E6B6D">
      <w:pPr>
        <w:rPr>
          <w:rFonts w:ascii="Calibri" w:hAnsi="Calibri"/>
          <w:b/>
          <w:sz w:val="18"/>
          <w:szCs w:val="18"/>
        </w:rPr>
      </w:pPr>
      <w:r>
        <w:rPr>
          <w:rFonts w:ascii="Calibri" w:hAnsi="Calibri"/>
          <w:b/>
          <w:sz w:val="18"/>
          <w:szCs w:val="18"/>
        </w:rPr>
        <w:br w:type="page"/>
      </w:r>
    </w:p>
    <w:p w14:paraId="68C7BF96" w14:textId="77777777" w:rsidR="00ED338F" w:rsidRPr="008606B3" w:rsidRDefault="00ED338F" w:rsidP="008606B3">
      <w:pPr>
        <w:outlineLvl w:val="3"/>
        <w:rPr>
          <w:rFonts w:ascii="Calibri" w:hAnsi="Calibri"/>
          <w:b/>
          <w:sz w:val="18"/>
          <w:szCs w:val="18"/>
        </w:rPr>
      </w:pPr>
      <w:r w:rsidRPr="008606B3">
        <w:rPr>
          <w:rFonts w:ascii="Calibri" w:hAnsi="Calibri"/>
          <w:b/>
          <w:sz w:val="18"/>
          <w:szCs w:val="18"/>
        </w:rPr>
        <w:t>RESEARCH</w:t>
      </w:r>
    </w:p>
    <w:p w14:paraId="520DDAD9" w14:textId="77777777" w:rsidR="009711B4" w:rsidRPr="009711B4" w:rsidRDefault="009711B4" w:rsidP="009711B4">
      <w:pPr>
        <w:pStyle w:val="NormalWeb"/>
        <w:rPr>
          <w:rFonts w:ascii="Calibri" w:hAnsi="Calibri"/>
          <w:b/>
          <w:sz w:val="18"/>
          <w:szCs w:val="18"/>
          <w:u w:val="single"/>
        </w:rPr>
      </w:pPr>
      <w:r w:rsidRPr="009711B4">
        <w:rPr>
          <w:rFonts w:ascii="Calibri" w:hAnsi="Calibri"/>
          <w:b/>
          <w:sz w:val="18"/>
          <w:szCs w:val="18"/>
          <w:u w:val="single"/>
        </w:rPr>
        <w:t>Abraham Lincoln Timeline</w:t>
      </w:r>
      <w:r w:rsidR="0056738B">
        <w:rPr>
          <w:rFonts w:ascii="Calibri" w:hAnsi="Calibri"/>
          <w:b/>
          <w:sz w:val="18"/>
          <w:szCs w:val="18"/>
          <w:u w:val="single"/>
        </w:rPr>
        <w:t xml:space="preserve"> — </w:t>
      </w:r>
      <w:r w:rsidR="0056738B" w:rsidRPr="0056738B">
        <w:rPr>
          <w:rFonts w:ascii="Calibri" w:hAnsi="Calibri"/>
          <w:b/>
          <w:sz w:val="18"/>
          <w:szCs w:val="18"/>
          <w:u w:val="single"/>
        </w:rPr>
        <w:t>http://www.historyplace.com/lincoln/index.html</w:t>
      </w:r>
    </w:p>
    <w:p w14:paraId="78918C3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1637</w:t>
      </w:r>
      <w:r w:rsidRPr="009711B4">
        <w:rPr>
          <w:rFonts w:ascii="Times New Roman PS MT" w:hAnsi="Times New Roman PS MT"/>
        </w:rPr>
        <w:t xml:space="preserve"> - Samuel Lincoln from Hingham, England, settles in Hingham, Massachusetts. </w:t>
      </w:r>
    </w:p>
    <w:p w14:paraId="02BE4FCA"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1778</w:t>
      </w:r>
      <w:r w:rsidRPr="009711B4">
        <w:rPr>
          <w:rFonts w:ascii="Times New Roman PS MT" w:hAnsi="Times New Roman PS MT"/>
        </w:rPr>
        <w:t xml:space="preserve"> - Thomas Lincoln (Abraham's father), descendant of Samuel, is born in Virginia. </w:t>
      </w:r>
    </w:p>
    <w:p w14:paraId="5A07B87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1782</w:t>
      </w:r>
      <w:r w:rsidRPr="009711B4">
        <w:rPr>
          <w:rFonts w:ascii="Times New Roman PS MT" w:hAnsi="Times New Roman PS MT"/>
        </w:rPr>
        <w:t xml:space="preserve"> - Thomas and family move to Kentucky. </w:t>
      </w:r>
    </w:p>
    <w:p w14:paraId="753BD2D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1786</w:t>
      </w:r>
      <w:r w:rsidRPr="009711B4">
        <w:rPr>
          <w:rFonts w:ascii="Times New Roman PS MT" w:hAnsi="Times New Roman PS MT"/>
        </w:rPr>
        <w:t xml:space="preserve"> - Thomas' father is killed by Native Americans. </w:t>
      </w:r>
    </w:p>
    <w:p w14:paraId="13157D3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1806</w:t>
      </w:r>
      <w:r w:rsidRPr="009711B4">
        <w:rPr>
          <w:rFonts w:ascii="Times New Roman PS MT" w:hAnsi="Times New Roman PS MT"/>
        </w:rPr>
        <w:t xml:space="preserve"> - Thomas marries Nancy Hanks. A daughter, Sarah, is born eight months later. </w:t>
      </w:r>
    </w:p>
    <w:p w14:paraId="3A729142" w14:textId="77777777" w:rsidR="009711B4" w:rsidRDefault="009711B4" w:rsidP="009711B4">
      <w:pPr>
        <w:pStyle w:val="NormalWeb"/>
        <w:rPr>
          <w:rFonts w:ascii="Times New Roman PS MT" w:hAnsi="Times New Roman PS MT"/>
        </w:rPr>
      </w:pPr>
      <w:r w:rsidRPr="009711B4">
        <w:rPr>
          <w:rFonts w:ascii="Times New Roman PS MT" w:hAnsi="Times New Roman PS MT"/>
          <w:bCs/>
          <w:color w:val="0000A0"/>
        </w:rPr>
        <w:t>1808</w:t>
      </w:r>
      <w:r w:rsidRPr="009711B4">
        <w:rPr>
          <w:rFonts w:ascii="Times New Roman PS MT" w:hAnsi="Times New Roman PS MT"/>
        </w:rPr>
        <w:t xml:space="preserve"> - Thomas buys a farm called "Sinking Spring" near Hodgenville, Kentucky. </w:t>
      </w:r>
    </w:p>
    <w:p w14:paraId="583B73BB" w14:textId="77777777" w:rsidR="00A931DE" w:rsidRDefault="00A931DE" w:rsidP="009711B4">
      <w:pPr>
        <w:pStyle w:val="NormalWeb"/>
        <w:rPr>
          <w:rFonts w:ascii="Times New Roman PS MT" w:hAnsi="Times New Roman PS MT"/>
        </w:rPr>
      </w:pPr>
      <w:r>
        <w:rPr>
          <w:rFonts w:ascii="Times New Roman PS MT" w:hAnsi="Times New Roman PS MT"/>
          <w:noProof/>
          <w:lang w:val="en-US"/>
        </w:rPr>
        <w:drawing>
          <wp:inline distT="0" distB="0" distL="0" distR="0" wp14:anchorId="6E37CEA7" wp14:editId="6DFFD7FF">
            <wp:extent cx="1593031" cy="107848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1809.png"/>
                    <pic:cNvPicPr/>
                  </pic:nvPicPr>
                  <pic:blipFill>
                    <a:blip r:embed="rId95">
                      <a:extLst>
                        <a:ext uri="{28A0092B-C50C-407E-A947-70E740481C1C}">
                          <a14:useLocalDpi xmlns:a14="http://schemas.microsoft.com/office/drawing/2010/main" val="0"/>
                        </a:ext>
                      </a:extLst>
                    </a:blip>
                    <a:stretch>
                      <a:fillRect/>
                    </a:stretch>
                  </pic:blipFill>
                  <pic:spPr>
                    <a:xfrm>
                      <a:off x="0" y="0"/>
                      <a:ext cx="1593031" cy="1078482"/>
                    </a:xfrm>
                    <a:prstGeom prst="rect">
                      <a:avLst/>
                    </a:prstGeom>
                  </pic:spPr>
                </pic:pic>
              </a:graphicData>
            </a:graphic>
          </wp:inline>
        </w:drawing>
      </w:r>
    </w:p>
    <w:p w14:paraId="7BD3B634" w14:textId="77777777" w:rsidR="00A931DE" w:rsidRPr="009711B4" w:rsidRDefault="00A931DE" w:rsidP="009711B4">
      <w:pPr>
        <w:pStyle w:val="NormalWeb"/>
        <w:rPr>
          <w:rFonts w:ascii="Times New Roman PS MT" w:hAnsi="Times New Roman PS MT"/>
        </w:rPr>
      </w:pPr>
      <w:r>
        <w:rPr>
          <w:rFonts w:ascii="Times New Roman PS MT" w:hAnsi="Times New Roman PS MT"/>
          <w:noProof/>
          <w:lang w:val="en-US"/>
        </w:rPr>
        <w:drawing>
          <wp:inline distT="0" distB="0" distL="0" distR="0" wp14:anchorId="0B0E513E" wp14:editId="3F4F77E3">
            <wp:extent cx="3840480" cy="29413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 1809jpg.jpg"/>
                    <pic:cNvPicPr/>
                  </pic:nvPicPr>
                  <pic:blipFill>
                    <a:blip r:embed="rId96">
                      <a:extLst>
                        <a:ext uri="{28A0092B-C50C-407E-A947-70E740481C1C}">
                          <a14:useLocalDpi xmlns:a14="http://schemas.microsoft.com/office/drawing/2010/main" val="0"/>
                        </a:ext>
                      </a:extLst>
                    </a:blip>
                    <a:stretch>
                      <a:fillRect/>
                    </a:stretch>
                  </pic:blipFill>
                  <pic:spPr>
                    <a:xfrm>
                      <a:off x="0" y="0"/>
                      <a:ext cx="3840480" cy="2941320"/>
                    </a:xfrm>
                    <a:prstGeom prst="rect">
                      <a:avLst/>
                    </a:prstGeom>
                  </pic:spPr>
                </pic:pic>
              </a:graphicData>
            </a:graphic>
          </wp:inline>
        </w:drawing>
      </w:r>
    </w:p>
    <w:p w14:paraId="0401F0F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highlight w:val="yellow"/>
        </w:rPr>
        <w:t>February 12, 1809</w:t>
      </w:r>
      <w:r w:rsidRPr="009711B4">
        <w:rPr>
          <w:rFonts w:ascii="Times New Roman PS MT" w:hAnsi="Times New Roman PS MT"/>
          <w:highlight w:val="yellow"/>
        </w:rPr>
        <w:t xml:space="preserve"> - Abraham Lincoln is born in a one-room log cabin on Nolin Creek in Kentucky.</w:t>
      </w:r>
      <w:r w:rsidRPr="009711B4">
        <w:rPr>
          <w:rFonts w:ascii="Times New Roman PS MT" w:hAnsi="Times New Roman PS MT"/>
        </w:rPr>
        <w:t xml:space="preserve"> </w:t>
      </w:r>
    </w:p>
    <w:p w14:paraId="5985E1C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1811</w:t>
      </w:r>
      <w:r w:rsidRPr="009711B4">
        <w:rPr>
          <w:rFonts w:ascii="Times New Roman PS MT" w:hAnsi="Times New Roman PS MT"/>
        </w:rPr>
        <w:t xml:space="preserve"> - In spring, the Lincoln family moves to a 230-acre farm on Knob Creek ten miles from Sinking Spring. </w:t>
      </w:r>
    </w:p>
    <w:p w14:paraId="0034B73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1812</w:t>
      </w:r>
      <w:r w:rsidRPr="009711B4">
        <w:rPr>
          <w:rFonts w:ascii="Times New Roman PS MT" w:hAnsi="Times New Roman PS MT"/>
        </w:rPr>
        <w:t xml:space="preserve"> - A brother, Thomas, is born but dies in infancy. </w:t>
      </w:r>
    </w:p>
    <w:p w14:paraId="01666E5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 xml:space="preserve">1815 </w:t>
      </w:r>
      <w:r w:rsidRPr="009711B4">
        <w:rPr>
          <w:rFonts w:ascii="Times New Roman PS MT" w:hAnsi="Times New Roman PS MT"/>
        </w:rPr>
        <w:t xml:space="preserve">- Young Abraham attends a log school house. </w:t>
      </w:r>
    </w:p>
    <w:p w14:paraId="51A49909" w14:textId="77777777" w:rsidR="00A931DE" w:rsidRDefault="00A931DE" w:rsidP="009711B4">
      <w:pPr>
        <w:pStyle w:val="NormalWeb"/>
        <w:rPr>
          <w:rFonts w:ascii="Times New Roman PS MT" w:hAnsi="Times New Roman PS MT"/>
          <w:bCs/>
          <w:color w:val="0000A0"/>
        </w:rPr>
      </w:pPr>
      <w:r>
        <w:rPr>
          <w:rFonts w:ascii="Times New Roman PS MT" w:hAnsi="Times New Roman PS MT"/>
          <w:bCs/>
          <w:noProof/>
          <w:color w:val="0000A0"/>
          <w:lang w:val="en-US"/>
        </w:rPr>
        <w:drawing>
          <wp:inline distT="0" distB="0" distL="0" distR="0" wp14:anchorId="66B71A6D" wp14:editId="197DB512">
            <wp:extent cx="5486400" cy="3921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1815.gif"/>
                    <pic:cNvPicPr/>
                  </pic:nvPicPr>
                  <pic:blipFill>
                    <a:blip r:embed="rId97">
                      <a:extLst>
                        <a:ext uri="{28A0092B-C50C-407E-A947-70E740481C1C}">
                          <a14:useLocalDpi xmlns:a14="http://schemas.microsoft.com/office/drawing/2010/main" val="0"/>
                        </a:ext>
                      </a:extLst>
                    </a:blip>
                    <a:stretch>
                      <a:fillRect/>
                    </a:stretch>
                  </pic:blipFill>
                  <pic:spPr>
                    <a:xfrm>
                      <a:off x="0" y="0"/>
                      <a:ext cx="5486400" cy="3921760"/>
                    </a:xfrm>
                    <a:prstGeom prst="rect">
                      <a:avLst/>
                    </a:prstGeom>
                  </pic:spPr>
                </pic:pic>
              </a:graphicData>
            </a:graphic>
          </wp:inline>
        </w:drawing>
      </w:r>
    </w:p>
    <w:p w14:paraId="328FDFC6"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1816</w:t>
      </w:r>
      <w:r w:rsidRPr="009711B4">
        <w:rPr>
          <w:rFonts w:ascii="Times New Roman PS MT" w:hAnsi="Times New Roman PS MT"/>
        </w:rPr>
        <w:t xml:space="preserve"> - Abraham briefly attends school. In December, the Lincoln family crosses the Ohio River and settles in the backwoods of Indiana. </w:t>
      </w:r>
    </w:p>
    <w:p w14:paraId="5488847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1817</w:t>
      </w:r>
      <w:r w:rsidRPr="009711B4">
        <w:rPr>
          <w:rFonts w:ascii="Times New Roman PS MT" w:hAnsi="Times New Roman PS MT"/>
        </w:rPr>
        <w:t xml:space="preserve"> - In February, Abraham, age 7, shoots a wild turkey but suffers great remorse and never hunts game again. </w:t>
      </w:r>
    </w:p>
    <w:p w14:paraId="144FE69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1818</w:t>
      </w:r>
      <w:r w:rsidRPr="009711B4">
        <w:rPr>
          <w:rFonts w:ascii="Times New Roman PS MT" w:hAnsi="Times New Roman PS MT"/>
        </w:rPr>
        <w:t xml:space="preserve"> - Young Abraham is kicked in the head by a horse and for a brief time is thought to be dead. On October 5th, Nancy Hanks Lincoln (his mother) dies of "milk sickness." </w:t>
      </w:r>
    </w:p>
    <w:p w14:paraId="584ECCC8"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1819</w:t>
      </w:r>
      <w:r w:rsidRPr="009711B4">
        <w:rPr>
          <w:rFonts w:ascii="Times New Roman PS MT" w:hAnsi="Times New Roman PS MT"/>
        </w:rPr>
        <w:t xml:space="preserve"> - On December 2nd, Abraham's father, Thomas, marries a widow, Sarah Bush Johnston, and becomes stepfather to her three children. Abraham develops much affection for his stepmother.</w:t>
      </w:r>
    </w:p>
    <w:p w14:paraId="6212F3E3"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1820</w:t>
      </w:r>
      <w:r w:rsidRPr="009711B4">
        <w:rPr>
          <w:rFonts w:ascii="Times New Roman PS MT" w:hAnsi="Times New Roman PS MT"/>
        </w:rPr>
        <w:t xml:space="preserve"> - Abraham, now 11, briefly attends school. </w:t>
      </w:r>
    </w:p>
    <w:p w14:paraId="0C23468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1822</w:t>
      </w:r>
      <w:r w:rsidRPr="009711B4">
        <w:rPr>
          <w:rFonts w:ascii="Times New Roman PS MT" w:hAnsi="Times New Roman PS MT"/>
        </w:rPr>
        <w:t xml:space="preserve"> - Abraham attends school for a few months. </w:t>
      </w:r>
    </w:p>
    <w:p w14:paraId="405459B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1824</w:t>
      </w:r>
      <w:r w:rsidRPr="009711B4">
        <w:rPr>
          <w:rFonts w:ascii="Times New Roman PS MT" w:hAnsi="Times New Roman PS MT"/>
        </w:rPr>
        <w:t xml:space="preserve"> - Abraham, now 15, and called 'Abe' by his friends, does plowing and planting and work-for-hire for neighbors. He attends school in the fall and winter, also borrows books and reads whenever possible. </w:t>
      </w:r>
    </w:p>
    <w:p w14:paraId="7F02AAA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1828</w:t>
      </w:r>
      <w:r w:rsidRPr="009711B4">
        <w:rPr>
          <w:rFonts w:ascii="Times New Roman PS MT" w:hAnsi="Times New Roman PS MT"/>
        </w:rPr>
        <w:t xml:space="preserve"> - On January 20th, his married sister, Sarah, dies while giving birth. In April, Abe, now 19, and Allen Gentry take a flatboat containing a cargo of farm produce to New Orleans. During the trip they fight off a robbery attack by seven black men. At New Orleans, Abe observes a slave auction. </w:t>
      </w:r>
    </w:p>
    <w:p w14:paraId="245AAFF3"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1830</w:t>
      </w:r>
      <w:r w:rsidRPr="009711B4">
        <w:rPr>
          <w:rFonts w:ascii="Times New Roman PS MT" w:hAnsi="Times New Roman PS MT"/>
        </w:rPr>
        <w:t xml:space="preserve"> - In March, Abe and his family begin a 200-mile journey to Illinois where they settle on uncleared land along the Sangamon River, near Decatur. Abe makes his first-ever political speech in favor of improving navigation on the Sangamon River. </w:t>
      </w:r>
    </w:p>
    <w:p w14:paraId="461CD5E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 xml:space="preserve">1831 </w:t>
      </w:r>
      <w:r w:rsidRPr="009711B4">
        <w:rPr>
          <w:rFonts w:ascii="Times New Roman PS MT" w:hAnsi="Times New Roman PS MT"/>
        </w:rPr>
        <w:t xml:space="preserve">- Abe makes a second flatboat trip to New Orleans. His father moves again, but Abe doesn't go and instead settles in New Salem, Illinois, where he works as a clerk in the village store and sleeps in the back. During this year, he wrestles a man named Jack Armstrong to a draw. He learns basic math, reads Shakespeare and Robert Burns and also participates in a local debating society. </w:t>
      </w:r>
    </w:p>
    <w:p w14:paraId="5B476DA3"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1832</w:t>
      </w:r>
      <w:r w:rsidRPr="009711B4">
        <w:rPr>
          <w:rFonts w:ascii="Times New Roman PS MT" w:hAnsi="Times New Roman PS MT"/>
        </w:rPr>
        <w:t xml:space="preserve"> - In March, Abraham Lincoln</w:t>
      </w:r>
      <w:r>
        <w:rPr>
          <w:rFonts w:ascii="Times New Roman PS MT" w:hAnsi="Times New Roman PS MT"/>
        </w:rPr>
        <w:t xml:space="preserve"> </w:t>
      </w:r>
      <w:r w:rsidRPr="009711B4">
        <w:rPr>
          <w:rFonts w:ascii="Times New Roman PS MT" w:hAnsi="Times New Roman PS MT"/>
        </w:rPr>
        <w:t xml:space="preserve">becomes a candidate for the Illinois General Assembly. The Black Hawk War breaks out. In April, Abe enlists and is elected captain of his rifle company. He re-enlists as a private after his company is disbanded. He serves a total of three months but does not fight in a battle. On August 6th, he loses the election for General Assembly. The village store he worked in goes out of business. Lincoln and partner, William Berry, purchase another village store in New Salem. </w:t>
      </w:r>
    </w:p>
    <w:p w14:paraId="5E45FB2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1833</w:t>
      </w:r>
      <w:r w:rsidRPr="009711B4">
        <w:rPr>
          <w:rFonts w:ascii="Times New Roman PS MT" w:hAnsi="Times New Roman PS MT"/>
        </w:rPr>
        <w:t xml:space="preserve"> - The new store fails, leaving Abe badly in debt. Lincoln is then appointed Postmaster of New Salem. In autumn, Lincoln is appointed Deputy County Surveyor. </w:t>
      </w:r>
    </w:p>
    <w:p w14:paraId="3DC1DBF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highlight w:val="yellow"/>
        </w:rPr>
        <w:t>1834</w:t>
      </w:r>
      <w:r w:rsidRPr="009711B4">
        <w:rPr>
          <w:rFonts w:ascii="Times New Roman PS MT" w:hAnsi="Times New Roman PS MT"/>
          <w:highlight w:val="yellow"/>
        </w:rPr>
        <w:t xml:space="preserve"> - On August 4th, Abraham Lincoln, age 24, is elected to the Illinois General Assembly as a member of the Whig Party. He begins to study law.</w:t>
      </w:r>
      <w:r w:rsidRPr="009711B4">
        <w:rPr>
          <w:rFonts w:ascii="Times New Roman PS MT" w:hAnsi="Times New Roman PS MT"/>
        </w:rPr>
        <w:t xml:space="preserve"> In December, he first meets Stephen A. Douglas, 21, a Democrat. </w:t>
      </w:r>
    </w:p>
    <w:p w14:paraId="511F8A4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1835</w:t>
      </w:r>
      <w:r w:rsidRPr="009711B4">
        <w:rPr>
          <w:rFonts w:ascii="Times New Roman PS MT" w:hAnsi="Times New Roman PS MT"/>
        </w:rPr>
        <w:t xml:space="preserve"> - In January, former store partner William Berry dies, increasing Lincoln's debt to $1,000. On August 25th, Ann Rutledge, Lincoln's love interest, dies from fever at age 22. </w:t>
      </w:r>
    </w:p>
    <w:p w14:paraId="4208F546"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1836</w:t>
      </w:r>
      <w:r w:rsidRPr="009711B4">
        <w:rPr>
          <w:rFonts w:ascii="Times New Roman PS MT" w:hAnsi="Times New Roman PS MT"/>
        </w:rPr>
        <w:t xml:space="preserve"> - On August 1st, Lincoln is re-elected to the Illinois General Assembly and by now is a leader of the Whig Party. September 9th, Lincoln receives his license to practice Law. He begins a courtship of Mary Owens, 28. He suffers an episode of severe depression in December. </w:t>
      </w:r>
    </w:p>
    <w:p w14:paraId="6CB667B4"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1837</w:t>
      </w:r>
      <w:r w:rsidRPr="009711B4">
        <w:rPr>
          <w:rFonts w:ascii="Times New Roman PS MT" w:hAnsi="Times New Roman PS MT"/>
        </w:rPr>
        <w:t xml:space="preserve"> - Lincoln helps to get the Illinois state capital moved from Vandalia to Springfield. On April 15th, he leaves New Salem and settles in Springfield, then becomes a law partner of John T. Stuart. In the summer, Abe proposes marriage to Mary Owens, but is turned down and the courtship ends. </w:t>
      </w:r>
    </w:p>
    <w:p w14:paraId="2CB5461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1838</w:t>
      </w:r>
      <w:r w:rsidRPr="009711B4">
        <w:rPr>
          <w:rFonts w:ascii="Times New Roman PS MT" w:hAnsi="Times New Roman PS MT"/>
        </w:rPr>
        <w:t xml:space="preserve"> - Lincoln helps to successfully defend Henry Truett in a famous murder case. On August 6th, he is re-elected to the Illinois General Assembly, becoming Whig Floor Leader. </w:t>
      </w:r>
    </w:p>
    <w:p w14:paraId="414F018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1839</w:t>
      </w:r>
      <w:r w:rsidRPr="009711B4">
        <w:rPr>
          <w:rFonts w:ascii="Times New Roman PS MT" w:hAnsi="Times New Roman PS MT"/>
        </w:rPr>
        <w:t xml:space="preserve"> - Abe travels through nine counties in central and eastern Illinois as a lawyer on the 8th Judicial Circuit. On December 3rd, he is admitted to practice in the United States Circuit Court. He meets Mary Todd, 21, at a dance. </w:t>
      </w:r>
    </w:p>
    <w:p w14:paraId="0EFA66B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1840</w:t>
      </w:r>
      <w:r w:rsidRPr="009711B4">
        <w:rPr>
          <w:rFonts w:ascii="Times New Roman PS MT" w:hAnsi="Times New Roman PS MT"/>
        </w:rPr>
        <w:t xml:space="preserve"> - In June, Lincoln argues his first case before the Illinois Supreme Court. On August 3rd, he is re-elected to the Illinois General Assembly. In autumn, he becomes engaged to Mary Todd. </w:t>
      </w:r>
    </w:p>
    <w:p w14:paraId="3743700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1841</w:t>
      </w:r>
      <w:r w:rsidRPr="009711B4">
        <w:rPr>
          <w:rFonts w:ascii="Times New Roman PS MT" w:hAnsi="Times New Roman PS MT"/>
        </w:rPr>
        <w:t xml:space="preserve"> - January 1st, Abe breaks off the engagement with Mary Todd. He has another episode of depression. On March 1st, he forms a new law partnership with Stephen T. Logan. In August, Abe makes a trip by steamboat to Kentucky and observes twelve slaves chained together. </w:t>
      </w:r>
    </w:p>
    <w:p w14:paraId="312E2F9D" w14:textId="77777777" w:rsidR="009711B4" w:rsidRPr="009711B4" w:rsidRDefault="009711B4" w:rsidP="009711B4">
      <w:pPr>
        <w:pStyle w:val="NormalWeb"/>
        <w:rPr>
          <w:rFonts w:ascii="Times New Roman PS MT" w:hAnsi="Times New Roman PS MT"/>
        </w:rPr>
      </w:pPr>
      <w:r w:rsidRPr="00C70D39">
        <w:rPr>
          <w:rFonts w:ascii="Times New Roman PS MT" w:hAnsi="Times New Roman PS MT"/>
          <w:bCs/>
          <w:color w:val="0000A0"/>
          <w:highlight w:val="yellow"/>
        </w:rPr>
        <w:t>1842</w:t>
      </w:r>
      <w:r w:rsidRPr="009711B4">
        <w:rPr>
          <w:rFonts w:ascii="Times New Roman PS MT" w:hAnsi="Times New Roman PS MT"/>
        </w:rPr>
        <w:t xml:space="preserve"> - Lincoln does not seek re-election to the legislature. In the summer, he resumes his courtship with Mary Todd. In September, Abe accepts a challenge to a duel by Democratic state auditor James Shields over published letters making fun of Shields. On September 22nd, the duel with swords is averted by an explanation of letters. </w:t>
      </w:r>
      <w:r w:rsidRPr="00C70D39">
        <w:rPr>
          <w:rFonts w:ascii="Times New Roman PS MT" w:hAnsi="Times New Roman PS MT"/>
          <w:highlight w:val="yellow"/>
        </w:rPr>
        <w:t>On November 4th, Abraham Lincoln</w:t>
      </w:r>
      <w:r w:rsidR="00C70D39">
        <w:rPr>
          <w:rFonts w:ascii="Times New Roman PS MT" w:hAnsi="Times New Roman PS MT"/>
          <w:highlight w:val="yellow"/>
        </w:rPr>
        <w:t xml:space="preserve"> (age 33)</w:t>
      </w:r>
      <w:r w:rsidRPr="00C70D39">
        <w:rPr>
          <w:rFonts w:ascii="Times New Roman PS MT" w:hAnsi="Times New Roman PS MT"/>
          <w:highlight w:val="yellow"/>
        </w:rPr>
        <w:t xml:space="preserve"> marries Mary Todd</w:t>
      </w:r>
      <w:r w:rsidR="00C70D39">
        <w:rPr>
          <w:rFonts w:ascii="Times New Roman PS MT" w:hAnsi="Times New Roman PS MT"/>
          <w:highlight w:val="yellow"/>
        </w:rPr>
        <w:t xml:space="preserve"> (age 24)</w:t>
      </w:r>
      <w:r w:rsidRPr="00C70D39">
        <w:rPr>
          <w:rFonts w:ascii="Times New Roman PS MT" w:hAnsi="Times New Roman PS MT"/>
          <w:highlight w:val="yellow"/>
        </w:rPr>
        <w:t xml:space="preserve"> in Springfield.</w:t>
      </w:r>
      <w:r w:rsidRPr="009711B4">
        <w:rPr>
          <w:rFonts w:ascii="Times New Roman PS MT" w:hAnsi="Times New Roman PS MT"/>
        </w:rPr>
        <w:t xml:space="preserve"> </w:t>
      </w:r>
    </w:p>
    <w:p w14:paraId="53E556CD" w14:textId="77777777" w:rsidR="009711B4" w:rsidRPr="009711B4" w:rsidRDefault="009711B4" w:rsidP="009711B4">
      <w:pPr>
        <w:pStyle w:val="NormalWeb"/>
        <w:rPr>
          <w:rFonts w:ascii="Times New Roman PS MT" w:hAnsi="Times New Roman PS MT"/>
        </w:rPr>
      </w:pPr>
      <w:r w:rsidRPr="0094071B">
        <w:rPr>
          <w:rFonts w:ascii="Times New Roman PS MT" w:hAnsi="Times New Roman PS MT"/>
          <w:bCs/>
          <w:color w:val="0000A0"/>
          <w:highlight w:val="yellow"/>
        </w:rPr>
        <w:t>1843</w:t>
      </w:r>
      <w:r w:rsidRPr="0094071B">
        <w:rPr>
          <w:rFonts w:ascii="Times New Roman PS MT" w:hAnsi="Times New Roman PS MT"/>
          <w:highlight w:val="yellow"/>
        </w:rPr>
        <w:t xml:space="preserve"> - Lincoln is unsuccessful in his try for the Whig nomination for U.S. Congress. On August 1st, his first child, Robert Todd Lincoln, is born.</w:t>
      </w:r>
      <w:r w:rsidRPr="009711B4">
        <w:rPr>
          <w:rFonts w:ascii="Times New Roman PS MT" w:hAnsi="Times New Roman PS MT"/>
        </w:rPr>
        <w:t xml:space="preserve"> </w:t>
      </w:r>
    </w:p>
    <w:p w14:paraId="203FDC3A"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1844</w:t>
      </w:r>
      <w:r w:rsidRPr="009711B4">
        <w:rPr>
          <w:rFonts w:ascii="Times New Roman PS MT" w:hAnsi="Times New Roman PS MT"/>
        </w:rPr>
        <w:t xml:space="preserve"> - In May, the Lincoln family moves into a house in Springfield, Illinois, bought for $1,500. Abe campaigns for Henry Clay in the presidential election. In December, he dissolves his law partnership with Logan, then sets up his own practice. </w:t>
      </w:r>
    </w:p>
    <w:p w14:paraId="4CF06A2C" w14:textId="77777777" w:rsidR="009711B4" w:rsidRPr="009711B4" w:rsidRDefault="009711B4" w:rsidP="009711B4">
      <w:pPr>
        <w:pStyle w:val="NormalWeb"/>
        <w:rPr>
          <w:rFonts w:ascii="Times New Roman PS MT" w:hAnsi="Times New Roman PS MT"/>
        </w:rPr>
      </w:pPr>
      <w:r w:rsidRPr="00C70D39">
        <w:rPr>
          <w:rFonts w:ascii="Times New Roman PS MT" w:hAnsi="Times New Roman PS MT"/>
          <w:bCs/>
          <w:color w:val="0000A0"/>
          <w:highlight w:val="yellow"/>
        </w:rPr>
        <w:t>1846</w:t>
      </w:r>
      <w:r w:rsidRPr="009711B4">
        <w:rPr>
          <w:rFonts w:ascii="Times New Roman PS MT" w:hAnsi="Times New Roman PS MT"/>
        </w:rPr>
        <w:t xml:space="preserve"> </w:t>
      </w:r>
      <w:r w:rsidRPr="0094071B">
        <w:rPr>
          <w:rFonts w:ascii="Times New Roman PS MT" w:hAnsi="Times New Roman PS MT"/>
          <w:highlight w:val="yellow"/>
        </w:rPr>
        <w:t>- March 10th, a son, Edward Baker Lincoln is born.</w:t>
      </w:r>
      <w:r w:rsidRPr="009711B4">
        <w:rPr>
          <w:rFonts w:ascii="Times New Roman PS MT" w:hAnsi="Times New Roman PS MT"/>
        </w:rPr>
        <w:t xml:space="preserve"> On May 1st, Abe is nominated to be the Whig candidate for U.S. Congress. </w:t>
      </w:r>
      <w:r w:rsidRPr="00C70D39">
        <w:rPr>
          <w:rFonts w:ascii="Times New Roman PS MT" w:hAnsi="Times New Roman PS MT"/>
          <w:highlight w:val="yellow"/>
        </w:rPr>
        <w:t>On August 3rd, Abraham Lincoln is elected to the U.S. House of Representatives.</w:t>
      </w:r>
      <w:r w:rsidRPr="009711B4">
        <w:rPr>
          <w:rFonts w:ascii="Times New Roman PS MT" w:hAnsi="Times New Roman PS MT"/>
        </w:rPr>
        <w:t xml:space="preserve"> </w:t>
      </w:r>
    </w:p>
    <w:p w14:paraId="3E25F04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0698357B" wp14:editId="18485D2B">
            <wp:extent cx="1015365" cy="1526540"/>
            <wp:effectExtent l="0" t="0" r="635" b="0"/>
            <wp:docPr id="1" name="Picture 1" descr="http://www.historyplace.com/lincoln/lincpix/t-first.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place.com/lincoln/lincpix/t-first.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5365" cy="1526540"/>
                    </a:xfrm>
                    <a:prstGeom prst="rect">
                      <a:avLst/>
                    </a:prstGeom>
                    <a:noFill/>
                    <a:ln>
                      <a:noFill/>
                    </a:ln>
                  </pic:spPr>
                </pic:pic>
              </a:graphicData>
            </a:graphic>
          </wp:inline>
        </w:drawing>
      </w:r>
      <w:hyperlink r:id="rId100" w:history="1">
        <w:r w:rsidRPr="009711B4">
          <w:rPr>
            <w:rStyle w:val="Hyperlink"/>
            <w:rFonts w:ascii="Times New Roman PS MT" w:hAnsi="Times New Roman PS MT"/>
          </w:rPr>
          <w:t>First known photograph of Lincoln, about 1846</w:t>
        </w:r>
      </w:hyperlink>
      <w:r w:rsidRPr="009711B4">
        <w:rPr>
          <w:rFonts w:ascii="Times New Roman PS MT" w:hAnsi="Times New Roman PS MT"/>
        </w:rPr>
        <w:t xml:space="preserve"> </w:t>
      </w:r>
    </w:p>
    <w:p w14:paraId="50809D6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1847</w:t>
      </w:r>
      <w:r w:rsidRPr="009711B4">
        <w:rPr>
          <w:rFonts w:ascii="Times New Roman PS MT" w:hAnsi="Times New Roman PS MT"/>
        </w:rPr>
        <w:t xml:space="preserve"> - U.S. Representative Lincoln moves into a boarding house in Washington, D.C., with his wife and two sons. On December 6th, he takes his seat when the Thirtieth Congress convenes. December 22nd, Rep. Lincoln presents resolutions questioning President Polk about U.S. hostilities with Mexico. </w:t>
      </w:r>
    </w:p>
    <w:p w14:paraId="712353AE" w14:textId="77777777" w:rsidR="00A931DE" w:rsidRDefault="00A931DE" w:rsidP="009711B4">
      <w:pPr>
        <w:pStyle w:val="NormalWeb"/>
        <w:rPr>
          <w:rFonts w:ascii="Times New Roman PS MT" w:hAnsi="Times New Roman PS MT"/>
          <w:bCs/>
          <w:color w:val="0000A0"/>
        </w:rPr>
      </w:pPr>
      <w:r>
        <w:rPr>
          <w:rFonts w:ascii="Times New Roman PS MT" w:hAnsi="Times New Roman PS MT"/>
          <w:bCs/>
          <w:noProof/>
          <w:color w:val="0000A0"/>
          <w:lang w:val="en-US"/>
        </w:rPr>
        <w:drawing>
          <wp:inline distT="0" distB="0" distL="0" distR="0" wp14:anchorId="2B2AF7EA" wp14:editId="2A7595D0">
            <wp:extent cx="4347594" cy="329793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1848.png"/>
                    <pic:cNvPicPr/>
                  </pic:nvPicPr>
                  <pic:blipFill>
                    <a:blip r:embed="rId101">
                      <a:extLst>
                        <a:ext uri="{28A0092B-C50C-407E-A947-70E740481C1C}">
                          <a14:useLocalDpi xmlns:a14="http://schemas.microsoft.com/office/drawing/2010/main" val="0"/>
                        </a:ext>
                      </a:extLst>
                    </a:blip>
                    <a:stretch>
                      <a:fillRect/>
                    </a:stretch>
                  </pic:blipFill>
                  <pic:spPr>
                    <a:xfrm>
                      <a:off x="0" y="0"/>
                      <a:ext cx="4347594" cy="3297932"/>
                    </a:xfrm>
                    <a:prstGeom prst="rect">
                      <a:avLst/>
                    </a:prstGeom>
                  </pic:spPr>
                </pic:pic>
              </a:graphicData>
            </a:graphic>
          </wp:inline>
        </w:drawing>
      </w:r>
    </w:p>
    <w:p w14:paraId="734E1D3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1848</w:t>
      </w:r>
      <w:r w:rsidRPr="009711B4">
        <w:rPr>
          <w:rFonts w:ascii="Times New Roman PS MT" w:hAnsi="Times New Roman PS MT"/>
        </w:rPr>
        <w:t xml:space="preserve"> - On January 22nd, Rep. Lincoln gives a speech on floor of the House against President Polk's war policy regarding Mexico. In June, he attends the national Whig convention, supporting General Zachary Taylor as the nominee for president. He campaigns for Taylor in Maryland and in Boston, Massachusetts, then in Illinois. </w:t>
      </w:r>
    </w:p>
    <w:p w14:paraId="16C2B8B2" w14:textId="77777777" w:rsidR="009711B4" w:rsidRPr="0094071B" w:rsidRDefault="009711B4" w:rsidP="009711B4">
      <w:pPr>
        <w:pStyle w:val="NormalWeb"/>
        <w:rPr>
          <w:rFonts w:ascii="Times New Roman PS MT" w:hAnsi="Times New Roman PS MT"/>
          <w:highlight w:val="yellow"/>
        </w:rPr>
      </w:pPr>
      <w:bookmarkStart w:id="0" w:name="1849"/>
      <w:bookmarkEnd w:id="0"/>
      <w:r w:rsidRPr="009711B4">
        <w:rPr>
          <w:rFonts w:ascii="Times New Roman PS MT" w:hAnsi="Times New Roman PS MT"/>
          <w:bCs/>
          <w:color w:val="0000A0"/>
        </w:rPr>
        <w:t>1849</w:t>
      </w:r>
      <w:r w:rsidRPr="009711B4">
        <w:rPr>
          <w:rFonts w:ascii="Times New Roman PS MT" w:hAnsi="Times New Roman PS MT"/>
        </w:rPr>
        <w:t xml:space="preserve"> - March 7th and 8th, Lincoln makes an appeal before the U.S. Supreme Court regarding the Illinois statute of limitations, but is unsuccessful. On March 31st, he returns to Springfield and leaves politics to practice law. On May 22nd, Abraham Lincoln is granted </w:t>
      </w:r>
      <w:hyperlink r:id="rId102" w:history="1">
        <w:r w:rsidRPr="009711B4">
          <w:rPr>
            <w:rStyle w:val="Hyperlink"/>
            <w:rFonts w:ascii="Times New Roman PS MT" w:hAnsi="Times New Roman PS MT"/>
          </w:rPr>
          <w:t>U.S. Patent No. 6,469</w:t>
        </w:r>
      </w:hyperlink>
      <w:r w:rsidRPr="009711B4">
        <w:rPr>
          <w:rFonts w:ascii="Times New Roman PS MT" w:hAnsi="Times New Roman PS MT"/>
        </w:rPr>
        <w:t xml:space="preserve"> (the only President ever </w:t>
      </w:r>
      <w:r w:rsidRPr="0094071B">
        <w:rPr>
          <w:rFonts w:ascii="Times New Roman PS MT" w:hAnsi="Times New Roman PS MT"/>
          <w:highlight w:val="yellow"/>
        </w:rPr>
        <w:t>granted a patent).</w:t>
      </w:r>
    </w:p>
    <w:p w14:paraId="47343AB0" w14:textId="77777777" w:rsidR="009711B4" w:rsidRPr="009711B4" w:rsidRDefault="009711B4" w:rsidP="009711B4">
      <w:pPr>
        <w:pStyle w:val="NormalWeb"/>
        <w:rPr>
          <w:rFonts w:ascii="Times New Roman PS MT" w:hAnsi="Times New Roman PS MT"/>
        </w:rPr>
      </w:pPr>
      <w:r w:rsidRPr="0094071B">
        <w:rPr>
          <w:rFonts w:ascii="Times New Roman PS MT" w:hAnsi="Times New Roman PS MT"/>
          <w:bCs/>
          <w:color w:val="0000A0"/>
          <w:highlight w:val="yellow"/>
        </w:rPr>
        <w:t>1850</w:t>
      </w:r>
      <w:r w:rsidRPr="0094071B">
        <w:rPr>
          <w:rFonts w:ascii="Times New Roman PS MT" w:hAnsi="Times New Roman PS MT"/>
          <w:highlight w:val="yellow"/>
        </w:rPr>
        <w:t xml:space="preserve"> - February 1st, his three-year-old son Edward dies after a two-month illness.</w:t>
      </w:r>
      <w:r w:rsidRPr="009711B4">
        <w:rPr>
          <w:rFonts w:ascii="Times New Roman PS MT" w:hAnsi="Times New Roman PS MT"/>
        </w:rPr>
        <w:t xml:space="preserve"> Lincoln resumes his travels in the 8th Judicial Circuit covering over 400 miles in 14 counties in Illinois. "Honest Abe," as he is called, earns a reputation as an outstanding lawyer. </w:t>
      </w:r>
      <w:r w:rsidRPr="00C70D39">
        <w:rPr>
          <w:rFonts w:ascii="Times New Roman PS MT" w:hAnsi="Times New Roman PS MT"/>
          <w:highlight w:val="yellow"/>
        </w:rPr>
        <w:t>On December 21st, another son, William Wallace Lincoln (Willie) is born.</w:t>
      </w:r>
      <w:r w:rsidRPr="009711B4">
        <w:rPr>
          <w:rFonts w:ascii="Times New Roman PS MT" w:hAnsi="Times New Roman PS MT"/>
        </w:rPr>
        <w:t xml:space="preserve"> </w:t>
      </w:r>
    </w:p>
    <w:p w14:paraId="39BC4A5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1851</w:t>
      </w:r>
      <w:r w:rsidRPr="009711B4">
        <w:rPr>
          <w:rFonts w:ascii="Times New Roman PS MT" w:hAnsi="Times New Roman PS MT"/>
        </w:rPr>
        <w:t xml:space="preserve"> - January 17th, Lincoln's father dies. </w:t>
      </w:r>
    </w:p>
    <w:p w14:paraId="077D456D" w14:textId="77777777" w:rsidR="009711B4" w:rsidRPr="009711B4" w:rsidRDefault="009711B4" w:rsidP="009711B4">
      <w:pPr>
        <w:pStyle w:val="NormalWeb"/>
        <w:rPr>
          <w:rFonts w:ascii="Times New Roman PS MT" w:hAnsi="Times New Roman PS MT"/>
        </w:rPr>
      </w:pPr>
      <w:r w:rsidRPr="0094071B">
        <w:rPr>
          <w:rFonts w:ascii="Times New Roman PS MT" w:hAnsi="Times New Roman PS MT"/>
          <w:bCs/>
          <w:color w:val="0000A0"/>
          <w:highlight w:val="yellow"/>
        </w:rPr>
        <w:t>1853</w:t>
      </w:r>
      <w:r w:rsidRPr="0094071B">
        <w:rPr>
          <w:rFonts w:ascii="Times New Roman PS MT" w:hAnsi="Times New Roman PS MT"/>
          <w:highlight w:val="yellow"/>
        </w:rPr>
        <w:t xml:space="preserve"> - On April 4th, his fourth son, Thomas (Tad) Lincoln is born.</w:t>
      </w:r>
      <w:r w:rsidRPr="009711B4">
        <w:rPr>
          <w:rFonts w:ascii="Times New Roman PS MT" w:hAnsi="Times New Roman PS MT"/>
        </w:rPr>
        <w:t xml:space="preserve"> </w:t>
      </w:r>
    </w:p>
    <w:p w14:paraId="6BDD1B32" w14:textId="77777777" w:rsidR="009711B4" w:rsidRPr="009711B4" w:rsidRDefault="009711B4" w:rsidP="009711B4">
      <w:pPr>
        <w:pStyle w:val="NormalWeb"/>
        <w:rPr>
          <w:rFonts w:ascii="Times New Roman PS MT" w:hAnsi="Times New Roman PS MT"/>
        </w:rPr>
      </w:pPr>
      <w:bookmarkStart w:id="1" w:name="kansas"/>
      <w:bookmarkEnd w:id="1"/>
      <w:r w:rsidRPr="009711B4">
        <w:rPr>
          <w:rFonts w:ascii="Times New Roman PS MT" w:hAnsi="Times New Roman PS MT"/>
          <w:bCs/>
          <w:color w:val="0000A0"/>
        </w:rPr>
        <w:t>1854</w:t>
      </w:r>
      <w:r w:rsidRPr="009711B4">
        <w:rPr>
          <w:rFonts w:ascii="Times New Roman PS MT" w:hAnsi="Times New Roman PS MT"/>
        </w:rPr>
        <w:t xml:space="preserve"> - Lincoln re-enters politics, opposing the </w:t>
      </w:r>
      <w:hyperlink r:id="rId103" w:history="1">
        <w:r w:rsidRPr="009711B4">
          <w:rPr>
            <w:rStyle w:val="Hyperlink"/>
            <w:rFonts w:ascii="Times New Roman PS MT" w:hAnsi="Times New Roman PS MT"/>
          </w:rPr>
          <w:t>Kansas-Nebraska Act</w:t>
        </w:r>
      </w:hyperlink>
      <w:r w:rsidRPr="009711B4">
        <w:rPr>
          <w:rFonts w:ascii="Times New Roman PS MT" w:hAnsi="Times New Roman PS MT"/>
        </w:rPr>
        <w:t xml:space="preserve">. He is elected to the Illinois legislature but declines the seat, hoping instead to become a U.S. Senator (appointed by the legislature). </w:t>
      </w:r>
    </w:p>
    <w:p w14:paraId="1C693AA3"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1855</w:t>
      </w:r>
      <w:r w:rsidRPr="009711B4">
        <w:rPr>
          <w:rFonts w:ascii="Times New Roman PS MT" w:hAnsi="Times New Roman PS MT"/>
        </w:rPr>
        <w:t xml:space="preserve"> - Lincoln does not get chosen by the Illinois legislature to be U.S. Senator. </w:t>
      </w:r>
    </w:p>
    <w:p w14:paraId="0BFB413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1856</w:t>
      </w:r>
      <w:r w:rsidRPr="009711B4">
        <w:rPr>
          <w:rFonts w:ascii="Times New Roman PS MT" w:hAnsi="Times New Roman PS MT"/>
        </w:rPr>
        <w:t xml:space="preserve"> - May 29th, Lincoln helps organize the new Republican Party of Illinois. At the first Republican convention, Lincoln gets 110 votes for the vice-presidential nomination, thereby gaining national attention. He campaigns in Illinois for the Republican presidential candidate, John C. Frémont. </w:t>
      </w:r>
    </w:p>
    <w:p w14:paraId="410228E2" w14:textId="77777777" w:rsidR="009711B4" w:rsidRPr="009711B4" w:rsidRDefault="009711B4" w:rsidP="009711B4">
      <w:pPr>
        <w:pStyle w:val="NormalWeb"/>
        <w:rPr>
          <w:rFonts w:ascii="Times New Roman PS MT" w:hAnsi="Times New Roman PS MT"/>
        </w:rPr>
      </w:pPr>
      <w:bookmarkStart w:id="2" w:name="dred"/>
      <w:bookmarkEnd w:id="2"/>
      <w:r w:rsidRPr="009711B4">
        <w:rPr>
          <w:rFonts w:ascii="Times New Roman PS MT" w:hAnsi="Times New Roman PS MT"/>
          <w:bCs/>
          <w:color w:val="0000A0"/>
        </w:rPr>
        <w:t>1857</w:t>
      </w:r>
      <w:r w:rsidRPr="009711B4">
        <w:rPr>
          <w:rFonts w:ascii="Times New Roman PS MT" w:hAnsi="Times New Roman PS MT"/>
        </w:rPr>
        <w:t xml:space="preserve"> - On June 26th, in Springfield, Lincoln speaks against the </w:t>
      </w:r>
      <w:hyperlink r:id="rId104" w:history="1">
        <w:r w:rsidRPr="009711B4">
          <w:rPr>
            <w:rStyle w:val="Hyperlink"/>
            <w:rFonts w:ascii="Times New Roman PS MT" w:hAnsi="Times New Roman PS MT"/>
          </w:rPr>
          <w:t>Dred Scott Decision.</w:t>
        </w:r>
      </w:hyperlink>
      <w:r w:rsidRPr="009711B4">
        <w:rPr>
          <w:rFonts w:ascii="Times New Roman PS MT" w:hAnsi="Times New Roman PS MT"/>
        </w:rPr>
        <w:t xml:space="preserve"> </w:t>
      </w:r>
    </w:p>
    <w:p w14:paraId="0AE745A4" w14:textId="77777777" w:rsidR="009711B4" w:rsidRPr="009711B4" w:rsidRDefault="009711B4" w:rsidP="009711B4">
      <w:pPr>
        <w:pStyle w:val="NormalWeb"/>
        <w:rPr>
          <w:rFonts w:ascii="Times New Roman PS MT" w:hAnsi="Times New Roman PS MT"/>
        </w:rPr>
      </w:pPr>
      <w:bookmarkStart w:id="3" w:name="divided"/>
      <w:bookmarkEnd w:id="3"/>
      <w:r w:rsidRPr="009711B4">
        <w:rPr>
          <w:rFonts w:ascii="Times New Roman PS MT" w:hAnsi="Times New Roman PS MT"/>
          <w:bCs/>
          <w:color w:val="0000A0"/>
        </w:rPr>
        <w:t>1858</w:t>
      </w:r>
      <w:r w:rsidRPr="009711B4">
        <w:rPr>
          <w:rFonts w:ascii="Times New Roman PS MT" w:hAnsi="Times New Roman PS MT"/>
        </w:rPr>
        <w:t xml:space="preserve"> - In May, Lincoln wins acquittal in a murder trial by using an almanac regarding the height of the moon to discredit a key witness. On June 16th, he is nominated to be the Republican Senator from Illinois, opposing Democrat </w:t>
      </w:r>
      <w:hyperlink r:id="rId105" w:history="1">
        <w:r w:rsidRPr="009711B4">
          <w:rPr>
            <w:rStyle w:val="Hyperlink"/>
            <w:rFonts w:ascii="Times New Roman PS MT" w:hAnsi="Times New Roman PS MT"/>
          </w:rPr>
          <w:t>Stephen A. Douglas</w:t>
        </w:r>
      </w:hyperlink>
      <w:r w:rsidRPr="009711B4">
        <w:rPr>
          <w:rFonts w:ascii="Times New Roman PS MT" w:hAnsi="Times New Roman PS MT"/>
        </w:rPr>
        <w:t xml:space="preserve">. He gives his </w:t>
      </w:r>
      <w:hyperlink r:id="rId106" w:history="1">
        <w:r w:rsidRPr="009711B4">
          <w:rPr>
            <w:rStyle w:val="Hyperlink"/>
            <w:rFonts w:ascii="Times New Roman PS MT" w:hAnsi="Times New Roman PS MT"/>
          </w:rPr>
          <w:t>"House Divided" speech</w:t>
        </w:r>
      </w:hyperlink>
      <w:r w:rsidRPr="009711B4">
        <w:rPr>
          <w:rFonts w:ascii="Times New Roman PS MT" w:hAnsi="Times New Roman PS MT"/>
        </w:rPr>
        <w:t xml:space="preserve"> at the state convention in Springfield. He also engages Douglas in seven separate debates, attracting big audiences at each one. </w:t>
      </w:r>
    </w:p>
    <w:p w14:paraId="65674864"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1859</w:t>
      </w:r>
      <w:r w:rsidRPr="009711B4">
        <w:rPr>
          <w:rFonts w:ascii="Times New Roman PS MT" w:hAnsi="Times New Roman PS MT"/>
        </w:rPr>
        <w:t xml:space="preserve"> - The Illinois legislature chooses Douglas for the U.S. Senate over Lincoln by a vote of 54 to 46. In autumn, Lincoln makes his last trip through the 8th Judicial Circuit. On December 20th, writes a short </w:t>
      </w:r>
      <w:hyperlink r:id="rId107" w:history="1">
        <w:r w:rsidRPr="009711B4">
          <w:rPr>
            <w:rStyle w:val="Hyperlink"/>
            <w:rFonts w:ascii="Times New Roman PS MT" w:hAnsi="Times New Roman PS MT"/>
          </w:rPr>
          <w:t>autobiography.</w:t>
        </w:r>
      </w:hyperlink>
      <w:r w:rsidRPr="009711B4">
        <w:rPr>
          <w:rFonts w:ascii="Times New Roman PS MT" w:hAnsi="Times New Roman PS MT"/>
        </w:rPr>
        <w:t xml:space="preserve"> </w:t>
      </w:r>
    </w:p>
    <w:p w14:paraId="46511DC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1860</w:t>
      </w:r>
      <w:r w:rsidRPr="009711B4">
        <w:rPr>
          <w:rFonts w:ascii="Times New Roman PS MT" w:hAnsi="Times New Roman PS MT"/>
        </w:rPr>
        <w:t xml:space="preserve"> - March 6th, Lincoln delivers an impassioned </w:t>
      </w:r>
      <w:hyperlink r:id="rId108" w:history="1">
        <w:r w:rsidRPr="009711B4">
          <w:rPr>
            <w:rStyle w:val="Hyperlink"/>
            <w:rFonts w:ascii="Times New Roman PS MT" w:hAnsi="Times New Roman PS MT"/>
          </w:rPr>
          <w:t>speech on slavery</w:t>
        </w:r>
      </w:hyperlink>
      <w:r w:rsidRPr="009711B4">
        <w:rPr>
          <w:rFonts w:ascii="Times New Roman PS MT" w:hAnsi="Times New Roman PS MT"/>
        </w:rPr>
        <w:t xml:space="preserve"> in New Haven, Connecticut. Also in March, the "Lincoln-Douglas Debates" are published. </w:t>
      </w:r>
    </w:p>
    <w:p w14:paraId="30F092B8"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7C01232D" wp14:editId="52AF74A6">
            <wp:extent cx="1006475" cy="1316990"/>
            <wp:effectExtent l="0" t="0" r="9525" b="3810"/>
            <wp:docPr id="2" name="Picture 2" descr="http://www.historyplace.com/lincoln/lincpix/t-stand.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ryplace.com/lincoln/lincpix/t-stand.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6475" cy="1316990"/>
                    </a:xfrm>
                    <a:prstGeom prst="rect">
                      <a:avLst/>
                    </a:prstGeom>
                    <a:noFill/>
                    <a:ln>
                      <a:noFill/>
                    </a:ln>
                  </pic:spPr>
                </pic:pic>
              </a:graphicData>
            </a:graphic>
          </wp:inline>
        </w:drawing>
      </w:r>
      <w:hyperlink r:id="rId111" w:history="1">
        <w:r w:rsidRPr="009711B4">
          <w:rPr>
            <w:rStyle w:val="Hyperlink"/>
            <w:rFonts w:ascii="Times New Roman PS MT" w:hAnsi="Times New Roman PS MT"/>
          </w:rPr>
          <w:t>Nominee for president - 1860</w:t>
        </w:r>
      </w:hyperlink>
      <w:r w:rsidRPr="009711B4">
        <w:rPr>
          <w:rFonts w:ascii="Times New Roman PS MT" w:hAnsi="Times New Roman PS MT"/>
        </w:rPr>
        <w:t xml:space="preserve"> </w:t>
      </w:r>
    </w:p>
    <w:p w14:paraId="18396980" w14:textId="77777777" w:rsidR="009711B4" w:rsidRPr="009711B4" w:rsidRDefault="009711B4" w:rsidP="009711B4">
      <w:pPr>
        <w:pStyle w:val="NormalWeb"/>
        <w:rPr>
          <w:rFonts w:ascii="Times New Roman PS MT" w:hAnsi="Times New Roman PS MT"/>
        </w:rPr>
      </w:pPr>
      <w:bookmarkStart w:id="4" w:name="auto2"/>
      <w:bookmarkEnd w:id="4"/>
      <w:r w:rsidRPr="0094071B">
        <w:rPr>
          <w:rFonts w:ascii="Times New Roman PS MT" w:hAnsi="Times New Roman PS MT"/>
          <w:bCs/>
          <w:color w:val="0000A0"/>
          <w:highlight w:val="yellow"/>
        </w:rPr>
        <w:t>May 18, 1860</w:t>
      </w:r>
      <w:r w:rsidRPr="0094071B">
        <w:rPr>
          <w:rFonts w:ascii="Times New Roman PS MT" w:hAnsi="Times New Roman PS MT"/>
          <w:highlight w:val="yellow"/>
        </w:rPr>
        <w:t xml:space="preserve"> - Abraham Lincoln </w:t>
      </w:r>
      <w:r w:rsidR="0094071B">
        <w:rPr>
          <w:rFonts w:ascii="Times New Roman PS MT" w:hAnsi="Times New Roman PS MT"/>
          <w:highlight w:val="yellow"/>
        </w:rPr>
        <w:t xml:space="preserve">(age 51) </w:t>
      </w:r>
      <w:r w:rsidRPr="0094071B">
        <w:rPr>
          <w:rFonts w:ascii="Times New Roman PS MT" w:hAnsi="Times New Roman PS MT"/>
          <w:highlight w:val="yellow"/>
        </w:rPr>
        <w:t>is nominated to be the Republican candidate for President of the United States.</w:t>
      </w:r>
      <w:r w:rsidRPr="009711B4">
        <w:rPr>
          <w:rFonts w:ascii="Times New Roman PS MT" w:hAnsi="Times New Roman PS MT"/>
        </w:rPr>
        <w:t xml:space="preserve"> He opposes Northern Democrat, Stephen A. Douglas, and Southern Democrat, John C. Breckinridge. In June, he writes a </w:t>
      </w:r>
      <w:hyperlink r:id="rId112" w:history="1">
        <w:r w:rsidRPr="009711B4">
          <w:rPr>
            <w:rStyle w:val="Hyperlink"/>
            <w:rFonts w:ascii="Times New Roman PS MT" w:hAnsi="Times New Roman PS MT"/>
          </w:rPr>
          <w:t>longer autobiography.</w:t>
        </w:r>
      </w:hyperlink>
    </w:p>
    <w:p w14:paraId="6D91000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301AF586" wp14:editId="1549DAC4">
            <wp:extent cx="1015365" cy="1677670"/>
            <wp:effectExtent l="0" t="0" r="635" b="0"/>
            <wp:docPr id="3" name="Picture 3" descr="http://www.historyplace.com/lincoln/lincpix/t-rest.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storyplace.com/lincoln/lincpix/t-rest.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5365" cy="1677670"/>
                    </a:xfrm>
                    <a:prstGeom prst="rect">
                      <a:avLst/>
                    </a:prstGeom>
                    <a:noFill/>
                    <a:ln>
                      <a:noFill/>
                    </a:ln>
                  </pic:spPr>
                </pic:pic>
              </a:graphicData>
            </a:graphic>
          </wp:inline>
        </w:drawing>
      </w:r>
      <w:hyperlink r:id="rId115" w:history="1">
        <w:r w:rsidRPr="009711B4">
          <w:rPr>
            <w:rStyle w:val="Hyperlink"/>
            <w:rFonts w:ascii="Times New Roman PS MT" w:hAnsi="Times New Roman PS MT"/>
          </w:rPr>
          <w:t>The first portrait by Mathew Brady - February, 1860</w:t>
        </w:r>
      </w:hyperlink>
      <w:r w:rsidRPr="009711B4">
        <w:rPr>
          <w:rFonts w:ascii="Times New Roman PS MT" w:hAnsi="Times New Roman PS MT"/>
        </w:rPr>
        <w:t xml:space="preserve"> </w:t>
      </w:r>
    </w:p>
    <w:p w14:paraId="6EBA2284" w14:textId="77777777" w:rsidR="009711B4" w:rsidRPr="009711B4" w:rsidRDefault="009711B4" w:rsidP="009711B4">
      <w:pPr>
        <w:pStyle w:val="NormalWeb"/>
        <w:rPr>
          <w:rFonts w:ascii="Times New Roman PS MT" w:hAnsi="Times New Roman PS MT"/>
        </w:rPr>
      </w:pPr>
      <w:bookmarkStart w:id="5" w:name="prez"/>
      <w:bookmarkEnd w:id="5"/>
      <w:r w:rsidRPr="0094071B">
        <w:rPr>
          <w:rFonts w:ascii="Times New Roman PS MT" w:hAnsi="Times New Roman PS MT"/>
          <w:bCs/>
          <w:color w:val="0000A0"/>
          <w:highlight w:val="yellow"/>
        </w:rPr>
        <w:t>November 6, 1860</w:t>
      </w:r>
      <w:r w:rsidRPr="0094071B">
        <w:rPr>
          <w:rFonts w:ascii="Times New Roman PS MT" w:hAnsi="Times New Roman PS MT"/>
          <w:highlight w:val="yellow"/>
        </w:rPr>
        <w:t xml:space="preserve"> - Abraham Lincoln is elected as 16</w:t>
      </w:r>
      <w:r w:rsidRPr="0094071B">
        <w:rPr>
          <w:rFonts w:ascii="Times New Roman PS MT" w:hAnsi="Times New Roman PS MT"/>
          <w:highlight w:val="yellow"/>
          <w:vertAlign w:val="superscript"/>
        </w:rPr>
        <w:t>th</w:t>
      </w:r>
      <w:r w:rsidRPr="0094071B">
        <w:rPr>
          <w:rFonts w:ascii="Times New Roman PS MT" w:hAnsi="Times New Roman PS MT"/>
          <w:highlight w:val="yellow"/>
        </w:rPr>
        <w:t xml:space="preserve"> President of the United States, and is the first Republican.</w:t>
      </w:r>
      <w:r w:rsidRPr="009711B4">
        <w:rPr>
          <w:rFonts w:ascii="Times New Roman PS MT" w:hAnsi="Times New Roman PS MT"/>
        </w:rPr>
        <w:t xml:space="preserve"> He receives 180 of 303 possible electoral votes and 40 percent of the popular vote. </w:t>
      </w:r>
    </w:p>
    <w:p w14:paraId="75CB2167" w14:textId="77777777" w:rsidR="009711B4" w:rsidRPr="009711B4" w:rsidRDefault="009711B4" w:rsidP="009711B4">
      <w:pPr>
        <w:pStyle w:val="NormalWeb"/>
        <w:rPr>
          <w:rFonts w:ascii="Times New Roman PS MT" w:hAnsi="Times New Roman PS MT"/>
        </w:rPr>
      </w:pPr>
      <w:r w:rsidRPr="0094071B">
        <w:rPr>
          <w:rFonts w:ascii="Times New Roman PS MT" w:hAnsi="Times New Roman PS MT"/>
          <w:bCs/>
          <w:color w:val="0000A0"/>
          <w:highlight w:val="yellow"/>
        </w:rPr>
        <w:t>December 20, 1860</w:t>
      </w:r>
      <w:r w:rsidRPr="0094071B">
        <w:rPr>
          <w:rFonts w:ascii="Times New Roman PS MT" w:hAnsi="Times New Roman PS MT"/>
          <w:highlight w:val="yellow"/>
        </w:rPr>
        <w:t xml:space="preserve"> - South Carolina secedes from the Union – followed within two months by Mississippi, Florida, Alabama, Georgia, Louisiana and Texas.</w:t>
      </w:r>
      <w:r w:rsidRPr="009711B4">
        <w:rPr>
          <w:rFonts w:ascii="Times New Roman PS MT" w:hAnsi="Times New Roman PS MT"/>
        </w:rPr>
        <w:t xml:space="preserve"> </w:t>
      </w:r>
    </w:p>
    <w:p w14:paraId="0CCD6B93" w14:textId="77777777" w:rsidR="00A931DE" w:rsidRDefault="00A931DE" w:rsidP="009711B4">
      <w:pPr>
        <w:pStyle w:val="NormalWeb"/>
        <w:rPr>
          <w:rFonts w:ascii="Times New Roman PS MT" w:hAnsi="Times New Roman PS MT"/>
          <w:bCs/>
          <w:color w:val="0000A0"/>
        </w:rPr>
      </w:pPr>
      <w:bookmarkStart w:id="6" w:name="farewell"/>
      <w:bookmarkEnd w:id="6"/>
    </w:p>
    <w:p w14:paraId="3FA4A352" w14:textId="77777777" w:rsidR="00A931DE" w:rsidRDefault="00A931DE" w:rsidP="009711B4">
      <w:pPr>
        <w:pStyle w:val="NormalWeb"/>
        <w:rPr>
          <w:rFonts w:ascii="Times New Roman PS MT" w:hAnsi="Times New Roman PS MT"/>
          <w:bCs/>
          <w:color w:val="0000A0"/>
        </w:rPr>
      </w:pPr>
      <w:r>
        <w:rPr>
          <w:rFonts w:ascii="Times New Roman PS MT" w:hAnsi="Times New Roman PS MT"/>
          <w:bCs/>
          <w:noProof/>
          <w:color w:val="0000A0"/>
          <w:lang w:val="en-US"/>
        </w:rPr>
        <w:drawing>
          <wp:inline distT="0" distB="0" distL="0" distR="0" wp14:anchorId="4D5A56D0" wp14:editId="1DC13997">
            <wp:extent cx="5486400" cy="3694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1861.jpg"/>
                    <pic:cNvPicPr/>
                  </pic:nvPicPr>
                  <pic:blipFill>
                    <a:blip r:embed="rId116">
                      <a:extLst>
                        <a:ext uri="{28A0092B-C50C-407E-A947-70E740481C1C}">
                          <a14:useLocalDpi xmlns:a14="http://schemas.microsoft.com/office/drawing/2010/main" val="0"/>
                        </a:ext>
                      </a:extLst>
                    </a:blip>
                    <a:stretch>
                      <a:fillRect/>
                    </a:stretch>
                  </pic:blipFill>
                  <pic:spPr>
                    <a:xfrm>
                      <a:off x="0" y="0"/>
                      <a:ext cx="5486400" cy="3694430"/>
                    </a:xfrm>
                    <a:prstGeom prst="rect">
                      <a:avLst/>
                    </a:prstGeom>
                  </pic:spPr>
                </pic:pic>
              </a:graphicData>
            </a:graphic>
          </wp:inline>
        </w:drawing>
      </w:r>
    </w:p>
    <w:p w14:paraId="2A1A4E1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February 11, 1861</w:t>
      </w:r>
      <w:r w:rsidRPr="009711B4">
        <w:rPr>
          <w:rFonts w:ascii="Times New Roman PS MT" w:hAnsi="Times New Roman PS MT"/>
        </w:rPr>
        <w:t xml:space="preserve"> - President-elect Lincoln gives a brief </w:t>
      </w:r>
      <w:hyperlink r:id="rId117" w:history="1">
        <w:r w:rsidRPr="009711B4">
          <w:rPr>
            <w:rStyle w:val="Hyperlink"/>
            <w:rFonts w:ascii="Times New Roman PS MT" w:hAnsi="Times New Roman PS MT"/>
          </w:rPr>
          <w:t>farewell</w:t>
        </w:r>
      </w:hyperlink>
      <w:r w:rsidRPr="009711B4">
        <w:rPr>
          <w:rFonts w:ascii="Times New Roman PS MT" w:hAnsi="Times New Roman PS MT"/>
        </w:rPr>
        <w:t xml:space="preserve"> to friends and supporters at Springfield and leaves by train for Washington, D.C. During the train trip, he is warned about a possible assassination attempt. </w:t>
      </w:r>
    </w:p>
    <w:p w14:paraId="4E3399C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18CB0909" wp14:editId="40265412">
            <wp:extent cx="989965" cy="1191260"/>
            <wp:effectExtent l="0" t="0" r="635" b="2540"/>
            <wp:docPr id="4" name="Picture 4" descr="http://www.historyplace.com/lincoln/lincpix/t-hat.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storyplace.com/lincoln/lincpix/t-hat.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89965" cy="1191260"/>
                    </a:xfrm>
                    <a:prstGeom prst="rect">
                      <a:avLst/>
                    </a:prstGeom>
                    <a:noFill/>
                    <a:ln>
                      <a:noFill/>
                    </a:ln>
                  </pic:spPr>
                </pic:pic>
              </a:graphicData>
            </a:graphic>
          </wp:inline>
        </w:drawing>
      </w:r>
      <w:hyperlink r:id="rId120" w:history="1">
        <w:r w:rsidRPr="009711B4">
          <w:rPr>
            <w:rStyle w:val="Hyperlink"/>
            <w:rFonts w:ascii="Times New Roman PS MT" w:hAnsi="Times New Roman PS MT"/>
          </w:rPr>
          <w:t>President-elect Lincoln - February 23, 1861</w:t>
        </w:r>
      </w:hyperlink>
      <w:r w:rsidRPr="009711B4">
        <w:rPr>
          <w:rFonts w:ascii="Times New Roman PS MT" w:hAnsi="Times New Roman PS MT"/>
        </w:rPr>
        <w:t xml:space="preserve"> </w:t>
      </w:r>
    </w:p>
    <w:p w14:paraId="2C9E7E8B" w14:textId="77777777" w:rsidR="009711B4" w:rsidRPr="009711B4" w:rsidRDefault="009711B4" w:rsidP="009711B4">
      <w:pPr>
        <w:pStyle w:val="NormalWeb"/>
        <w:rPr>
          <w:rFonts w:ascii="Times New Roman PS MT" w:hAnsi="Times New Roman PS MT"/>
        </w:rPr>
      </w:pPr>
      <w:bookmarkStart w:id="7" w:name="inaug1"/>
      <w:bookmarkEnd w:id="7"/>
      <w:r w:rsidRPr="009711B4">
        <w:rPr>
          <w:rFonts w:ascii="Times New Roman PS MT" w:hAnsi="Times New Roman PS MT"/>
          <w:bCs/>
          <w:color w:val="0000A0"/>
        </w:rPr>
        <w:t>March 4, 1861</w:t>
      </w:r>
      <w:r w:rsidRPr="009711B4">
        <w:rPr>
          <w:rFonts w:ascii="Times New Roman PS MT" w:hAnsi="Times New Roman PS MT"/>
        </w:rPr>
        <w:t xml:space="preserve"> - Inauguration ceremonies are held in Washington, D.C. President Lincoln delivers his </w:t>
      </w:r>
      <w:hyperlink r:id="rId121" w:history="1">
        <w:r w:rsidRPr="009711B4">
          <w:rPr>
            <w:rStyle w:val="Hyperlink"/>
            <w:rFonts w:ascii="Times New Roman PS MT" w:hAnsi="Times New Roman PS MT"/>
          </w:rPr>
          <w:t>First Inaugural Address.</w:t>
        </w:r>
      </w:hyperlink>
      <w:r w:rsidRPr="009711B4">
        <w:rPr>
          <w:rFonts w:ascii="Times New Roman PS MT" w:hAnsi="Times New Roman PS MT"/>
        </w:rPr>
        <w:t xml:space="preserve"> </w:t>
      </w:r>
    </w:p>
    <w:p w14:paraId="576976E2" w14:textId="77777777" w:rsidR="009711B4" w:rsidRDefault="009711B4" w:rsidP="009711B4">
      <w:pPr>
        <w:pStyle w:val="NormalWeb"/>
        <w:rPr>
          <w:rFonts w:ascii="Times New Roman PS MT" w:hAnsi="Times New Roman PS MT"/>
        </w:rPr>
      </w:pPr>
      <w:r w:rsidRPr="009711B4">
        <w:rPr>
          <w:rFonts w:ascii="Times New Roman PS MT" w:hAnsi="Times New Roman PS MT"/>
          <w:bCs/>
          <w:color w:val="0000A0"/>
        </w:rPr>
        <w:t>April 12, 1861</w:t>
      </w:r>
      <w:r w:rsidRPr="009711B4">
        <w:rPr>
          <w:rFonts w:ascii="Times New Roman PS MT" w:hAnsi="Times New Roman PS MT"/>
        </w:rPr>
        <w:t xml:space="preserve"> - At 4:30 a.m., Confederate artillery opens fire on Fort Sumter in Charleston Harbor. The Civil War begins. </w:t>
      </w:r>
    </w:p>
    <w:p w14:paraId="04029485" w14:textId="77777777" w:rsidR="0094071B" w:rsidRPr="0094071B" w:rsidRDefault="0094071B" w:rsidP="009711B4">
      <w:pPr>
        <w:pStyle w:val="NormalWeb"/>
        <w:rPr>
          <w:rFonts w:ascii="Times New Roman PS MT" w:hAnsi="Times New Roman PS MT"/>
          <w:color w:val="FF0000"/>
        </w:rPr>
      </w:pPr>
      <w:r w:rsidRPr="0094071B">
        <w:rPr>
          <w:rFonts w:ascii="Times New Roman PS MT" w:hAnsi="Times New Roman PS MT"/>
          <w:color w:val="FF0000"/>
        </w:rPr>
        <w:t xml:space="preserve">* * * * * </w:t>
      </w:r>
    </w:p>
    <w:p w14:paraId="720872A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15, 1861</w:t>
      </w:r>
      <w:r w:rsidRPr="009711B4">
        <w:rPr>
          <w:rFonts w:ascii="Times New Roman PS MT" w:hAnsi="Times New Roman PS MT"/>
        </w:rPr>
        <w:t xml:space="preserve"> - President Lincoln issues a </w:t>
      </w:r>
      <w:hyperlink r:id="rId122" w:history="1">
        <w:r w:rsidRPr="009711B4">
          <w:rPr>
            <w:rStyle w:val="Hyperlink"/>
            <w:rFonts w:ascii="Times New Roman PS MT" w:hAnsi="Times New Roman PS MT"/>
          </w:rPr>
          <w:t>Proclamation Calling Militia and Convening Congress.</w:t>
        </w:r>
      </w:hyperlink>
      <w:r w:rsidRPr="009711B4">
        <w:rPr>
          <w:rFonts w:ascii="Times New Roman PS MT" w:hAnsi="Times New Roman PS MT"/>
        </w:rPr>
        <w:t xml:space="preserve"> </w:t>
      </w:r>
    </w:p>
    <w:p w14:paraId="4924582C"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17, 1861</w:t>
      </w:r>
      <w:r w:rsidRPr="009711B4">
        <w:rPr>
          <w:rFonts w:ascii="Times New Roman PS MT" w:hAnsi="Times New Roman PS MT"/>
        </w:rPr>
        <w:t xml:space="preserve"> - Virginia secedes from the Union – followed within five weeks by North Carolina, Tennessee and Arkansas, thus forming an eleven-state Confederacy. </w:t>
      </w:r>
    </w:p>
    <w:p w14:paraId="12577D9C" w14:textId="77777777" w:rsidR="009711B4" w:rsidRPr="009711B4" w:rsidRDefault="009711B4" w:rsidP="009711B4">
      <w:pPr>
        <w:pStyle w:val="NormalWeb"/>
        <w:rPr>
          <w:rFonts w:ascii="Times New Roman PS MT" w:hAnsi="Times New Roman PS MT"/>
        </w:rPr>
      </w:pPr>
      <w:bookmarkStart w:id="8" w:name="blockade"/>
      <w:bookmarkEnd w:id="8"/>
      <w:r w:rsidRPr="009711B4">
        <w:rPr>
          <w:rFonts w:ascii="Times New Roman PS MT" w:hAnsi="Times New Roman PS MT"/>
          <w:bCs/>
          <w:color w:val="0000A0"/>
        </w:rPr>
        <w:t>April 19, 1861</w:t>
      </w:r>
      <w:r w:rsidRPr="009711B4">
        <w:rPr>
          <w:rFonts w:ascii="Times New Roman PS MT" w:hAnsi="Times New Roman PS MT"/>
        </w:rPr>
        <w:t xml:space="preserve"> - The President issues a </w:t>
      </w:r>
      <w:hyperlink r:id="rId123" w:history="1">
        <w:r w:rsidRPr="009711B4">
          <w:rPr>
            <w:rStyle w:val="Hyperlink"/>
            <w:rFonts w:ascii="Times New Roman PS MT" w:hAnsi="Times New Roman PS MT"/>
          </w:rPr>
          <w:t>Proclamation of Blockade</w:t>
        </w:r>
      </w:hyperlink>
      <w:r w:rsidRPr="009711B4">
        <w:rPr>
          <w:rFonts w:ascii="Times New Roman PS MT" w:hAnsi="Times New Roman PS MT"/>
        </w:rPr>
        <w:t xml:space="preserve"> against Southern ports. </w:t>
      </w:r>
    </w:p>
    <w:p w14:paraId="417A732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27, 1861</w:t>
      </w:r>
      <w:r w:rsidRPr="009711B4">
        <w:rPr>
          <w:rFonts w:ascii="Times New Roman PS MT" w:hAnsi="Times New Roman PS MT"/>
        </w:rPr>
        <w:t xml:space="preserve"> - The President authorizes the suspension of the Writ of Habeas Corpus. </w:t>
      </w:r>
    </w:p>
    <w:p w14:paraId="11A19DA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June 3, 1861</w:t>
      </w:r>
      <w:r w:rsidRPr="009711B4">
        <w:rPr>
          <w:rFonts w:ascii="Times New Roman PS MT" w:hAnsi="Times New Roman PS MT"/>
        </w:rPr>
        <w:t xml:space="preserve"> - Political rival Stephen A. Douglas dies unexpectedly of acute rheumatism. </w:t>
      </w:r>
    </w:p>
    <w:p w14:paraId="002ADA4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21, 1861</w:t>
      </w:r>
      <w:r w:rsidRPr="009711B4">
        <w:rPr>
          <w:rFonts w:ascii="Times New Roman PS MT" w:hAnsi="Times New Roman PS MT"/>
        </w:rPr>
        <w:t xml:space="preserve"> - The Union suffers a defeat at </w:t>
      </w:r>
      <w:hyperlink r:id="rId124" w:history="1">
        <w:r w:rsidRPr="009711B4">
          <w:rPr>
            <w:rStyle w:val="Hyperlink"/>
            <w:rFonts w:ascii="Times New Roman PS MT" w:hAnsi="Times New Roman PS MT"/>
          </w:rPr>
          <w:t>Bull Run</w:t>
        </w:r>
      </w:hyperlink>
      <w:r w:rsidRPr="009711B4">
        <w:rPr>
          <w:rFonts w:ascii="Times New Roman PS MT" w:hAnsi="Times New Roman PS MT"/>
        </w:rPr>
        <w:t xml:space="preserve"> in northern Virginia. Union troops fall back to Washington. The President now realizes the war will be long. </w:t>
      </w:r>
    </w:p>
    <w:p w14:paraId="0703B26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27, 1861</w:t>
      </w:r>
      <w:r w:rsidRPr="009711B4">
        <w:rPr>
          <w:rFonts w:ascii="Times New Roman PS MT" w:hAnsi="Times New Roman PS MT"/>
        </w:rPr>
        <w:t xml:space="preserve"> - Lincoln appoints George B. </w:t>
      </w:r>
      <w:hyperlink r:id="rId125" w:history="1">
        <w:r w:rsidRPr="009711B4">
          <w:rPr>
            <w:rStyle w:val="Hyperlink"/>
            <w:rFonts w:ascii="Times New Roman PS MT" w:hAnsi="Times New Roman PS MT"/>
          </w:rPr>
          <w:t>McClellan</w:t>
        </w:r>
      </w:hyperlink>
      <w:r w:rsidRPr="009711B4">
        <w:rPr>
          <w:rFonts w:ascii="Times New Roman PS MT" w:hAnsi="Times New Roman PS MT"/>
        </w:rPr>
        <w:t xml:space="preserve"> as Commander of the Department of the Potomac. </w:t>
      </w:r>
    </w:p>
    <w:p w14:paraId="33DEE0A6"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August 6, 1861</w:t>
      </w:r>
      <w:r w:rsidRPr="009711B4">
        <w:rPr>
          <w:rFonts w:ascii="Times New Roman PS MT" w:hAnsi="Times New Roman PS MT"/>
        </w:rPr>
        <w:t xml:space="preserve"> - Signs a law freeing slaves being used by the Confederates in their war effort. </w:t>
      </w:r>
    </w:p>
    <w:p w14:paraId="085D0502" w14:textId="77777777" w:rsidR="009711B4" w:rsidRPr="009711B4" w:rsidRDefault="009711B4" w:rsidP="009711B4">
      <w:pPr>
        <w:pStyle w:val="NormalWeb"/>
        <w:rPr>
          <w:rFonts w:ascii="Times New Roman PS MT" w:hAnsi="Times New Roman PS MT"/>
        </w:rPr>
      </w:pPr>
      <w:bookmarkStart w:id="9" w:name="fasting"/>
      <w:bookmarkEnd w:id="9"/>
      <w:r w:rsidRPr="009711B4">
        <w:rPr>
          <w:rFonts w:ascii="Times New Roman PS MT" w:hAnsi="Times New Roman PS MT"/>
          <w:bCs/>
          <w:color w:val="0000A0"/>
        </w:rPr>
        <w:t>August 12, 1861</w:t>
      </w:r>
      <w:r w:rsidRPr="009711B4">
        <w:rPr>
          <w:rFonts w:ascii="Times New Roman PS MT" w:hAnsi="Times New Roman PS MT"/>
        </w:rPr>
        <w:t xml:space="preserve"> - The President issues a </w:t>
      </w:r>
      <w:hyperlink r:id="rId126" w:history="1">
        <w:r w:rsidRPr="009711B4">
          <w:rPr>
            <w:rStyle w:val="Hyperlink"/>
            <w:rFonts w:ascii="Times New Roman PS MT" w:hAnsi="Times New Roman PS MT"/>
          </w:rPr>
          <w:t>Proclamation of a National Day of Fasting.</w:t>
        </w:r>
      </w:hyperlink>
      <w:r w:rsidRPr="009711B4">
        <w:rPr>
          <w:rFonts w:ascii="Times New Roman PS MT" w:hAnsi="Times New Roman PS MT"/>
        </w:rPr>
        <w:t xml:space="preserve"> </w:t>
      </w:r>
    </w:p>
    <w:p w14:paraId="7395D79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September 11, 1861</w:t>
      </w:r>
      <w:r w:rsidRPr="009711B4">
        <w:rPr>
          <w:rFonts w:ascii="Times New Roman PS MT" w:hAnsi="Times New Roman PS MT"/>
        </w:rPr>
        <w:t xml:space="preserve"> - Revokes General John C. Frémont's unauthorized military proclamation of emancipation in Missouri. </w:t>
      </w:r>
    </w:p>
    <w:p w14:paraId="567D4E8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October 24, 1861</w:t>
      </w:r>
      <w:r w:rsidRPr="009711B4">
        <w:rPr>
          <w:rFonts w:ascii="Times New Roman PS MT" w:hAnsi="Times New Roman PS MT"/>
        </w:rPr>
        <w:t xml:space="preserve"> - Relieves General Frémont of his command and replaces him with General David Hunter. </w:t>
      </w:r>
    </w:p>
    <w:p w14:paraId="20399065"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November 1, 1861</w:t>
      </w:r>
      <w:r w:rsidRPr="009711B4">
        <w:rPr>
          <w:rFonts w:ascii="Times New Roman PS MT" w:hAnsi="Times New Roman PS MT"/>
        </w:rPr>
        <w:t xml:space="preserve"> - Appoints General McClellan as Commander of the Union Army after the resignation of Winfield </w:t>
      </w:r>
      <w:hyperlink r:id="rId127" w:history="1">
        <w:r w:rsidRPr="009711B4">
          <w:rPr>
            <w:rStyle w:val="Hyperlink"/>
            <w:rFonts w:ascii="Times New Roman PS MT" w:hAnsi="Times New Roman PS MT"/>
          </w:rPr>
          <w:t>Scott</w:t>
        </w:r>
      </w:hyperlink>
      <w:r w:rsidRPr="009711B4">
        <w:rPr>
          <w:rFonts w:ascii="Times New Roman PS MT" w:hAnsi="Times New Roman PS MT"/>
        </w:rPr>
        <w:t>.</w:t>
      </w:r>
    </w:p>
    <w:p w14:paraId="5B652AE3" w14:textId="77777777" w:rsidR="009711B4" w:rsidRPr="009711B4" w:rsidRDefault="009711B4" w:rsidP="009711B4">
      <w:pPr>
        <w:pStyle w:val="NormalWeb"/>
        <w:rPr>
          <w:rFonts w:ascii="Times New Roman PS MT" w:hAnsi="Times New Roman PS MT"/>
        </w:rPr>
      </w:pPr>
      <w:bookmarkStart w:id="10" w:name="order1"/>
      <w:bookmarkEnd w:id="10"/>
      <w:r w:rsidRPr="009711B4">
        <w:rPr>
          <w:rFonts w:ascii="Times New Roman PS MT" w:hAnsi="Times New Roman PS MT"/>
          <w:bCs/>
          <w:color w:val="0000A0"/>
        </w:rPr>
        <w:t>January 27, 1862</w:t>
      </w:r>
      <w:r w:rsidRPr="009711B4">
        <w:rPr>
          <w:rFonts w:ascii="Times New Roman PS MT" w:hAnsi="Times New Roman PS MT"/>
        </w:rPr>
        <w:t xml:space="preserve"> - Issues </w:t>
      </w:r>
      <w:hyperlink r:id="rId128" w:history="1">
        <w:r w:rsidRPr="009711B4">
          <w:rPr>
            <w:rStyle w:val="Hyperlink"/>
            <w:rFonts w:ascii="Times New Roman PS MT" w:hAnsi="Times New Roman PS MT"/>
          </w:rPr>
          <w:t>General War Order No. 1</w:t>
        </w:r>
      </w:hyperlink>
      <w:r w:rsidRPr="009711B4">
        <w:rPr>
          <w:rFonts w:ascii="Times New Roman PS MT" w:hAnsi="Times New Roman PS MT"/>
        </w:rPr>
        <w:t xml:space="preserve"> calling for a Union advance to begin February 22nd. </w:t>
      </w:r>
    </w:p>
    <w:p w14:paraId="532B2925"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February 3, 1862</w:t>
      </w:r>
      <w:r w:rsidRPr="009711B4">
        <w:rPr>
          <w:rFonts w:ascii="Times New Roman PS MT" w:hAnsi="Times New Roman PS MT"/>
        </w:rPr>
        <w:t xml:space="preserve"> - Writes a </w:t>
      </w:r>
      <w:hyperlink r:id="rId129" w:history="1">
        <w:r w:rsidRPr="009711B4">
          <w:rPr>
            <w:rStyle w:val="Hyperlink"/>
            <w:rFonts w:ascii="Times New Roman PS MT" w:hAnsi="Times New Roman PS MT"/>
          </w:rPr>
          <w:t>message to McClellan</w:t>
        </w:r>
      </w:hyperlink>
      <w:r w:rsidRPr="009711B4">
        <w:rPr>
          <w:rFonts w:ascii="Times New Roman PS MT" w:hAnsi="Times New Roman PS MT"/>
        </w:rPr>
        <w:t xml:space="preserve"> on a difference of opinion regarding military plans. </w:t>
      </w:r>
    </w:p>
    <w:p w14:paraId="39D652BF" w14:textId="77777777" w:rsidR="009711B4" w:rsidRDefault="009711B4" w:rsidP="009711B4">
      <w:pPr>
        <w:pStyle w:val="NormalWeb"/>
        <w:rPr>
          <w:rFonts w:ascii="Times New Roman PS MT" w:hAnsi="Times New Roman PS MT"/>
        </w:rPr>
      </w:pPr>
      <w:r w:rsidRPr="00746411">
        <w:rPr>
          <w:rFonts w:ascii="Times New Roman PS MT" w:hAnsi="Times New Roman PS MT"/>
          <w:bCs/>
          <w:color w:val="0000A0"/>
          <w:highlight w:val="yellow"/>
        </w:rPr>
        <w:t>February 20, 1862</w:t>
      </w:r>
      <w:r w:rsidRPr="00746411">
        <w:rPr>
          <w:rFonts w:ascii="Times New Roman PS MT" w:hAnsi="Times New Roman PS MT"/>
          <w:highlight w:val="yellow"/>
        </w:rPr>
        <w:t xml:space="preserve"> - The President's son Willie dies at age 11. The </w:t>
      </w:r>
      <w:hyperlink r:id="rId130" w:history="1">
        <w:r w:rsidRPr="00746411">
          <w:rPr>
            <w:rStyle w:val="Hyperlink"/>
            <w:rFonts w:ascii="Times New Roman PS MT" w:hAnsi="Times New Roman PS MT"/>
            <w:highlight w:val="yellow"/>
          </w:rPr>
          <w:t>President's wife</w:t>
        </w:r>
      </w:hyperlink>
      <w:r w:rsidRPr="00746411">
        <w:rPr>
          <w:rFonts w:ascii="Times New Roman PS MT" w:hAnsi="Times New Roman PS MT"/>
          <w:highlight w:val="yellow"/>
        </w:rPr>
        <w:t xml:space="preserve"> is emotionally devastated and never fully recovers.</w:t>
      </w:r>
      <w:r w:rsidRPr="009711B4">
        <w:rPr>
          <w:rFonts w:ascii="Times New Roman PS MT" w:hAnsi="Times New Roman PS MT"/>
        </w:rPr>
        <w:t xml:space="preserve"> </w:t>
      </w:r>
    </w:p>
    <w:p w14:paraId="6E314F36" w14:textId="77777777" w:rsidR="00746411" w:rsidRPr="009711B4" w:rsidRDefault="00746411" w:rsidP="009711B4">
      <w:pPr>
        <w:pStyle w:val="NormalWeb"/>
        <w:rPr>
          <w:rFonts w:ascii="Times New Roman PS MT" w:hAnsi="Times New Roman PS MT"/>
        </w:rPr>
      </w:pPr>
      <w:r>
        <w:rPr>
          <w:rFonts w:ascii="Times New Roman PS MT" w:hAnsi="Times New Roman PS MT"/>
          <w:noProof/>
          <w:lang w:val="en-US"/>
        </w:rPr>
        <w:drawing>
          <wp:inline distT="0" distB="0" distL="0" distR="0" wp14:anchorId="1973FA0D" wp14:editId="114C9174">
            <wp:extent cx="5486400" cy="3007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lincoln.jpg"/>
                    <pic:cNvPicPr/>
                  </pic:nvPicPr>
                  <pic:blipFill>
                    <a:blip r:embed="rId131">
                      <a:extLst>
                        <a:ext uri="{28A0092B-C50C-407E-A947-70E740481C1C}">
                          <a14:useLocalDpi xmlns:a14="http://schemas.microsoft.com/office/drawing/2010/main" val="0"/>
                        </a:ext>
                      </a:extLst>
                    </a:blip>
                    <a:stretch>
                      <a:fillRect/>
                    </a:stretch>
                  </pic:blipFill>
                  <pic:spPr>
                    <a:xfrm>
                      <a:off x="0" y="0"/>
                      <a:ext cx="5486400" cy="3007360"/>
                    </a:xfrm>
                    <a:prstGeom prst="rect">
                      <a:avLst/>
                    </a:prstGeom>
                  </pic:spPr>
                </pic:pic>
              </a:graphicData>
            </a:graphic>
          </wp:inline>
        </w:drawing>
      </w:r>
    </w:p>
    <w:p w14:paraId="74B8C50C" w14:textId="77777777" w:rsidR="00746411" w:rsidRDefault="00746411" w:rsidP="009711B4">
      <w:pPr>
        <w:pStyle w:val="NormalWeb"/>
        <w:rPr>
          <w:rFonts w:ascii="Times New Roman PS MT" w:hAnsi="Times New Roman PS MT"/>
          <w:bCs/>
          <w:color w:val="0000A0"/>
        </w:rPr>
      </w:pPr>
    </w:p>
    <w:p w14:paraId="6F6C5611" w14:textId="77777777" w:rsidR="00746411" w:rsidRDefault="00746411" w:rsidP="009711B4">
      <w:pPr>
        <w:pStyle w:val="NormalWeb"/>
        <w:rPr>
          <w:rFonts w:ascii="Times New Roman PS MT" w:hAnsi="Times New Roman PS MT"/>
          <w:bCs/>
          <w:color w:val="0000A0"/>
        </w:rPr>
      </w:pPr>
      <w:r>
        <w:rPr>
          <w:rFonts w:ascii="Times New Roman PS MT" w:hAnsi="Times New Roman PS MT"/>
          <w:bCs/>
          <w:noProof/>
          <w:color w:val="0000A0"/>
          <w:lang w:val="en-US"/>
        </w:rPr>
        <w:drawing>
          <wp:inline distT="0" distB="0" distL="0" distR="0" wp14:anchorId="4174C29E" wp14:editId="375AF912">
            <wp:extent cx="2366394" cy="35495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tomb-war-memorials.jpg"/>
                    <pic:cNvPicPr/>
                  </pic:nvPicPr>
                  <pic:blipFill>
                    <a:blip r:embed="rId132">
                      <a:extLst>
                        <a:ext uri="{28A0092B-C50C-407E-A947-70E740481C1C}">
                          <a14:useLocalDpi xmlns:a14="http://schemas.microsoft.com/office/drawing/2010/main" val="0"/>
                        </a:ext>
                      </a:extLst>
                    </a:blip>
                    <a:stretch>
                      <a:fillRect/>
                    </a:stretch>
                  </pic:blipFill>
                  <pic:spPr>
                    <a:xfrm>
                      <a:off x="0" y="0"/>
                      <a:ext cx="2366394" cy="3549592"/>
                    </a:xfrm>
                    <a:prstGeom prst="rect">
                      <a:avLst/>
                    </a:prstGeom>
                  </pic:spPr>
                </pic:pic>
              </a:graphicData>
            </a:graphic>
          </wp:inline>
        </w:drawing>
      </w:r>
    </w:p>
    <w:p w14:paraId="2A2EBBF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March 11, 1862</w:t>
      </w:r>
      <w:r w:rsidRPr="009711B4">
        <w:rPr>
          <w:rFonts w:ascii="Times New Roman PS MT" w:hAnsi="Times New Roman PS MT"/>
        </w:rPr>
        <w:t xml:space="preserve"> - President Lincoln relieves McClellan as General-in-Chief and takes direct command of the Union armies. </w:t>
      </w:r>
    </w:p>
    <w:p w14:paraId="5DEED5D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6, 1862</w:t>
      </w:r>
      <w:r w:rsidRPr="009711B4">
        <w:rPr>
          <w:rFonts w:ascii="Times New Roman PS MT" w:hAnsi="Times New Roman PS MT"/>
        </w:rPr>
        <w:t xml:space="preserve"> - A Confederate surprise attack on General Ulysses S. </w:t>
      </w:r>
      <w:hyperlink r:id="rId133" w:history="1">
        <w:r w:rsidRPr="009711B4">
          <w:rPr>
            <w:rStyle w:val="Hyperlink"/>
            <w:rFonts w:ascii="Times New Roman PS MT" w:hAnsi="Times New Roman PS MT"/>
          </w:rPr>
          <w:t>Grant</w:t>
        </w:r>
      </w:hyperlink>
      <w:r w:rsidRPr="009711B4">
        <w:rPr>
          <w:rFonts w:ascii="Times New Roman PS MT" w:hAnsi="Times New Roman PS MT"/>
        </w:rPr>
        <w:t xml:space="preserve">'s troops at Shiloh on the Tennessee River results in a bitter struggle with 13,000 Union men killed and wounded and 10,000 Confederates. The President is then pressured to relieve Grant but resists. </w:t>
      </w:r>
    </w:p>
    <w:p w14:paraId="2E8D84E6" w14:textId="77777777" w:rsidR="009711B4" w:rsidRPr="009711B4" w:rsidRDefault="009711B4" w:rsidP="009711B4">
      <w:pPr>
        <w:pStyle w:val="NormalWeb"/>
        <w:rPr>
          <w:rFonts w:ascii="Times New Roman PS MT" w:hAnsi="Times New Roman PS MT"/>
        </w:rPr>
      </w:pPr>
      <w:bookmarkStart w:id="11" w:name="lett2"/>
      <w:bookmarkEnd w:id="11"/>
      <w:r w:rsidRPr="009711B4">
        <w:rPr>
          <w:rFonts w:ascii="Times New Roman PS MT" w:hAnsi="Times New Roman PS MT"/>
          <w:bCs/>
          <w:color w:val="0000A0"/>
        </w:rPr>
        <w:t>April 9, 1862</w:t>
      </w:r>
      <w:r w:rsidRPr="009711B4">
        <w:rPr>
          <w:rFonts w:ascii="Times New Roman PS MT" w:hAnsi="Times New Roman PS MT"/>
        </w:rPr>
        <w:t xml:space="preserve"> - Writes a </w:t>
      </w:r>
      <w:hyperlink r:id="rId134" w:history="1">
        <w:r w:rsidRPr="009711B4">
          <w:rPr>
            <w:rStyle w:val="Hyperlink"/>
            <w:rFonts w:ascii="Times New Roman PS MT" w:hAnsi="Times New Roman PS MT"/>
          </w:rPr>
          <w:t>message to McClellan</w:t>
        </w:r>
      </w:hyperlink>
      <w:r w:rsidRPr="009711B4">
        <w:rPr>
          <w:rFonts w:ascii="Times New Roman PS MT" w:hAnsi="Times New Roman PS MT"/>
        </w:rPr>
        <w:t xml:space="preserve"> urging him to attack. </w:t>
      </w:r>
    </w:p>
    <w:p w14:paraId="06303A75"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16, 1862</w:t>
      </w:r>
      <w:r w:rsidRPr="009711B4">
        <w:rPr>
          <w:rFonts w:ascii="Times New Roman PS MT" w:hAnsi="Times New Roman PS MT"/>
        </w:rPr>
        <w:t xml:space="preserve"> - Signs an Act abolishing slavery in the District of Columbia. </w:t>
      </w:r>
    </w:p>
    <w:p w14:paraId="033F584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May 20, 1862</w:t>
      </w:r>
      <w:r w:rsidRPr="009711B4">
        <w:rPr>
          <w:rFonts w:ascii="Times New Roman PS MT" w:hAnsi="Times New Roman PS MT"/>
        </w:rPr>
        <w:t xml:space="preserve"> - Approves the Federal Homestead Law giving 160 acres of publicly owned land to anyone who will claim and then work the property for 5 years. Thousands then cross the Mississippi to tame the 'Wild West.'</w:t>
      </w:r>
    </w:p>
    <w:p w14:paraId="30293624"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June 19, 1862</w:t>
      </w:r>
      <w:r w:rsidRPr="009711B4">
        <w:rPr>
          <w:rFonts w:ascii="Times New Roman PS MT" w:hAnsi="Times New Roman PS MT"/>
        </w:rPr>
        <w:t xml:space="preserve"> - Approves a Law prohibiting slavery in the Territories. </w:t>
      </w:r>
    </w:p>
    <w:p w14:paraId="380EC0F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August 29/30, 1862</w:t>
      </w:r>
      <w:r w:rsidRPr="009711B4">
        <w:rPr>
          <w:rFonts w:ascii="Times New Roman PS MT" w:hAnsi="Times New Roman PS MT"/>
        </w:rPr>
        <w:t xml:space="preserve"> - The Union suffers a defeat at the second Battle of Bull Run in northern Virginia. The Union Army retreats to Washington, D.C. The President then relieves Union Commander, General John </w:t>
      </w:r>
      <w:hyperlink r:id="rId135" w:history="1">
        <w:r w:rsidRPr="009711B4">
          <w:rPr>
            <w:rStyle w:val="Hyperlink"/>
            <w:rFonts w:ascii="Times New Roman PS MT" w:hAnsi="Times New Roman PS MT"/>
          </w:rPr>
          <w:t>Pope.</w:t>
        </w:r>
      </w:hyperlink>
    </w:p>
    <w:p w14:paraId="290DDC4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September 17, 1862</w:t>
      </w:r>
      <w:r w:rsidRPr="009711B4">
        <w:rPr>
          <w:rFonts w:ascii="Times New Roman PS MT" w:hAnsi="Times New Roman PS MT"/>
        </w:rPr>
        <w:t xml:space="preserve"> - General Robert E. </w:t>
      </w:r>
      <w:hyperlink r:id="rId136" w:history="1">
        <w:r w:rsidRPr="009711B4">
          <w:rPr>
            <w:rStyle w:val="Hyperlink"/>
            <w:rFonts w:ascii="Times New Roman PS MT" w:hAnsi="Times New Roman PS MT"/>
          </w:rPr>
          <w:t>Lee</w:t>
        </w:r>
      </w:hyperlink>
      <w:r w:rsidRPr="009711B4">
        <w:rPr>
          <w:rFonts w:ascii="Times New Roman PS MT" w:hAnsi="Times New Roman PS MT"/>
        </w:rPr>
        <w:t xml:space="preserve"> and the Confederate armies are stopped at </w:t>
      </w:r>
      <w:hyperlink r:id="rId137" w:history="1">
        <w:r w:rsidRPr="009711B4">
          <w:rPr>
            <w:rStyle w:val="Hyperlink"/>
            <w:rFonts w:ascii="Times New Roman PS MT" w:hAnsi="Times New Roman PS MT"/>
          </w:rPr>
          <w:t>Antietam</w:t>
        </w:r>
      </w:hyperlink>
      <w:r w:rsidRPr="009711B4">
        <w:rPr>
          <w:rFonts w:ascii="Times New Roman PS MT" w:hAnsi="Times New Roman PS MT"/>
        </w:rPr>
        <w:t xml:space="preserve"> in Maryland by McClellan and his numerically superior Union forces. By nightfall, 26,000 men are dead, wounded or missing - the bloodiest day in U.S. military history. </w:t>
      </w:r>
    </w:p>
    <w:p w14:paraId="13C8AF78"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September 22, 1862</w:t>
      </w:r>
      <w:r w:rsidRPr="009711B4">
        <w:rPr>
          <w:rFonts w:ascii="Times New Roman PS MT" w:hAnsi="Times New Roman PS MT"/>
        </w:rPr>
        <w:t xml:space="preserve"> - The President issues a preliminary Emancipation Proclamation freeing the slaves. </w:t>
      </w:r>
    </w:p>
    <w:p w14:paraId="150044F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381200EE" wp14:editId="25BA78B0">
            <wp:extent cx="1015365" cy="763270"/>
            <wp:effectExtent l="0" t="0" r="635" b="0"/>
            <wp:docPr id="5" name="Picture 5" descr="http://www.historyplace.com/lincoln/lincpix/t-visit2.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storyplace.com/lincoln/lincpix/t-visit2.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15365" cy="763270"/>
                    </a:xfrm>
                    <a:prstGeom prst="rect">
                      <a:avLst/>
                    </a:prstGeom>
                    <a:noFill/>
                    <a:ln>
                      <a:noFill/>
                    </a:ln>
                  </pic:spPr>
                </pic:pic>
              </a:graphicData>
            </a:graphic>
          </wp:inline>
        </w:drawing>
      </w:r>
      <w:hyperlink r:id="rId140" w:history="1">
        <w:r w:rsidRPr="009711B4">
          <w:rPr>
            <w:rStyle w:val="Hyperlink"/>
            <w:rFonts w:ascii="Times New Roman PS MT" w:hAnsi="Times New Roman PS MT"/>
          </w:rPr>
          <w:t xml:space="preserve">Visiting General George McClellan, Antietam, Maryland - 1862 </w:t>
        </w:r>
      </w:hyperlink>
    </w:p>
    <w:p w14:paraId="4663992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7DB4C3B0" wp14:editId="1AC42948">
            <wp:extent cx="989965" cy="1057275"/>
            <wp:effectExtent l="0" t="0" r="635" b="9525"/>
            <wp:docPr id="6" name="Picture 6" descr="http://www.historyplace.com/lincoln/lincpix/t-tent.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storyplace.com/lincoln/lincpix/t-tent.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9965" cy="1057275"/>
                    </a:xfrm>
                    <a:prstGeom prst="rect">
                      <a:avLst/>
                    </a:prstGeom>
                    <a:noFill/>
                    <a:ln>
                      <a:noFill/>
                    </a:ln>
                  </pic:spPr>
                </pic:pic>
              </a:graphicData>
            </a:graphic>
          </wp:inline>
        </w:drawing>
      </w:r>
      <w:hyperlink r:id="rId143" w:history="1">
        <w:r w:rsidRPr="009711B4">
          <w:rPr>
            <w:rStyle w:val="Hyperlink"/>
            <w:rFonts w:ascii="Times New Roman PS MT" w:hAnsi="Times New Roman PS MT"/>
          </w:rPr>
          <w:t>In General McClellan's tent - October 3, 1862</w:t>
        </w:r>
      </w:hyperlink>
      <w:r w:rsidRPr="009711B4">
        <w:rPr>
          <w:rFonts w:ascii="Times New Roman PS MT" w:hAnsi="Times New Roman PS MT"/>
        </w:rPr>
        <w:t xml:space="preserve"> </w:t>
      </w:r>
    </w:p>
    <w:p w14:paraId="75F7D8B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727069D3" wp14:editId="5D98A61B">
            <wp:extent cx="1006475" cy="1006475"/>
            <wp:effectExtent l="0" t="0" r="9525" b="9525"/>
            <wp:docPr id="7" name="Picture 7" descr="http://www.historyplace.com/lincoln/lincpix/t-pink.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ryplace.com/lincoln/lincpix/t-pink.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a:ln>
                      <a:noFill/>
                    </a:ln>
                  </pic:spPr>
                </pic:pic>
              </a:graphicData>
            </a:graphic>
          </wp:inline>
        </w:drawing>
      </w:r>
      <w:hyperlink r:id="rId146" w:history="1">
        <w:r w:rsidRPr="009711B4">
          <w:rPr>
            <w:rStyle w:val="Hyperlink"/>
            <w:rFonts w:ascii="Times New Roman PS MT" w:hAnsi="Times New Roman PS MT"/>
          </w:rPr>
          <w:t>With Allan Pinkerton and Major General McClernand - October 1862</w:t>
        </w:r>
      </w:hyperlink>
      <w:r w:rsidRPr="009711B4">
        <w:rPr>
          <w:rFonts w:ascii="Times New Roman PS MT" w:hAnsi="Times New Roman PS MT"/>
        </w:rPr>
        <w:t xml:space="preserve"> </w:t>
      </w:r>
    </w:p>
    <w:p w14:paraId="4042CDDC"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November 5, 1862</w:t>
      </w:r>
      <w:r w:rsidRPr="009711B4">
        <w:rPr>
          <w:rFonts w:ascii="Times New Roman PS MT" w:hAnsi="Times New Roman PS MT"/>
        </w:rPr>
        <w:t xml:space="preserve"> - The President names Ambrose E. </w:t>
      </w:r>
      <w:hyperlink r:id="rId147" w:history="1">
        <w:r w:rsidRPr="009711B4">
          <w:rPr>
            <w:rStyle w:val="Hyperlink"/>
            <w:rFonts w:ascii="Times New Roman PS MT" w:hAnsi="Times New Roman PS MT"/>
          </w:rPr>
          <w:t>Burnside</w:t>
        </w:r>
      </w:hyperlink>
      <w:r w:rsidRPr="009711B4">
        <w:rPr>
          <w:rFonts w:ascii="Times New Roman PS MT" w:hAnsi="Times New Roman PS MT"/>
        </w:rPr>
        <w:t xml:space="preserve"> as Commander of the Army of the Potomac, replacing McClellan. </w:t>
      </w:r>
    </w:p>
    <w:p w14:paraId="5DE04CD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December 13, 1862</w:t>
      </w:r>
      <w:r w:rsidRPr="009711B4">
        <w:rPr>
          <w:rFonts w:ascii="Times New Roman PS MT" w:hAnsi="Times New Roman PS MT"/>
        </w:rPr>
        <w:t xml:space="preserve"> - The Army of the Potomac suffers a costly defeat at Fredericksburg in Virginia with a loss of 12,653 men. Confederate losses are 5,309. </w:t>
      </w:r>
    </w:p>
    <w:p w14:paraId="00F168E5" w14:textId="77777777" w:rsidR="009711B4" w:rsidRPr="009711B4" w:rsidRDefault="009711B4" w:rsidP="009711B4">
      <w:pPr>
        <w:pStyle w:val="NormalWeb"/>
        <w:rPr>
          <w:rFonts w:ascii="Times New Roman PS MT" w:hAnsi="Times New Roman PS MT"/>
        </w:rPr>
      </w:pPr>
      <w:bookmarkStart w:id="12" w:name="lett3"/>
      <w:bookmarkEnd w:id="12"/>
      <w:r w:rsidRPr="009711B4">
        <w:rPr>
          <w:rFonts w:ascii="Times New Roman PS MT" w:hAnsi="Times New Roman PS MT"/>
          <w:bCs/>
          <w:color w:val="0000A0"/>
        </w:rPr>
        <w:t>December 22, 1862</w:t>
      </w:r>
      <w:r w:rsidRPr="009711B4">
        <w:rPr>
          <w:rFonts w:ascii="Times New Roman PS MT" w:hAnsi="Times New Roman PS MT"/>
        </w:rPr>
        <w:t xml:space="preserve"> - The President writes a </w:t>
      </w:r>
      <w:hyperlink r:id="rId148" w:history="1">
        <w:r w:rsidRPr="009711B4">
          <w:rPr>
            <w:rStyle w:val="Hyperlink"/>
            <w:rFonts w:ascii="Times New Roman PS MT" w:hAnsi="Times New Roman PS MT"/>
          </w:rPr>
          <w:t>brief message</w:t>
        </w:r>
      </w:hyperlink>
      <w:r w:rsidRPr="009711B4">
        <w:rPr>
          <w:rFonts w:ascii="Times New Roman PS MT" w:hAnsi="Times New Roman PS MT"/>
        </w:rPr>
        <w:t xml:space="preserve"> to the Army of the Potomac. </w:t>
      </w:r>
    </w:p>
    <w:p w14:paraId="4851CBE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December 31, 1862</w:t>
      </w:r>
      <w:r w:rsidRPr="009711B4">
        <w:rPr>
          <w:rFonts w:ascii="Times New Roman PS MT" w:hAnsi="Times New Roman PS MT"/>
        </w:rPr>
        <w:t xml:space="preserve"> - The President signs a bill admitting West Virginia to the Union. </w:t>
      </w:r>
    </w:p>
    <w:p w14:paraId="0508CF17" w14:textId="77777777" w:rsidR="009711B4" w:rsidRPr="009711B4" w:rsidRDefault="009711B4" w:rsidP="009711B4">
      <w:pPr>
        <w:pStyle w:val="NormalWeb"/>
        <w:rPr>
          <w:rFonts w:ascii="Times New Roman PS MT" w:hAnsi="Times New Roman PS MT"/>
        </w:rPr>
      </w:pPr>
      <w:bookmarkStart w:id="13" w:name="emance"/>
      <w:bookmarkEnd w:id="13"/>
      <w:r w:rsidRPr="009711B4">
        <w:rPr>
          <w:rFonts w:ascii="Times New Roman PS MT" w:hAnsi="Times New Roman PS MT"/>
          <w:bCs/>
          <w:color w:val="0000A0"/>
        </w:rPr>
        <w:t>January 1, 1863</w:t>
      </w:r>
      <w:r w:rsidRPr="009711B4">
        <w:rPr>
          <w:rFonts w:ascii="Times New Roman PS MT" w:hAnsi="Times New Roman PS MT"/>
        </w:rPr>
        <w:t xml:space="preserve"> - President Lincoln issues the final </w:t>
      </w:r>
      <w:hyperlink r:id="rId149" w:history="1">
        <w:r w:rsidRPr="009711B4">
          <w:rPr>
            <w:rStyle w:val="Hyperlink"/>
            <w:rFonts w:ascii="Times New Roman PS MT" w:hAnsi="Times New Roman PS MT"/>
          </w:rPr>
          <w:t>Emancipation Proclamation</w:t>
        </w:r>
      </w:hyperlink>
      <w:r w:rsidRPr="009711B4">
        <w:rPr>
          <w:rFonts w:ascii="Times New Roman PS MT" w:hAnsi="Times New Roman PS MT"/>
        </w:rPr>
        <w:t xml:space="preserve"> freeing all slaves in territories held by Confederates.</w:t>
      </w:r>
    </w:p>
    <w:p w14:paraId="3DFD66B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January 25, 1863</w:t>
      </w:r>
      <w:r w:rsidRPr="009711B4">
        <w:rPr>
          <w:rFonts w:ascii="Times New Roman PS MT" w:hAnsi="Times New Roman PS MT"/>
        </w:rPr>
        <w:t xml:space="preserve"> - The President appoints Joseph (Fighting Joe) </w:t>
      </w:r>
      <w:hyperlink r:id="rId150" w:history="1">
        <w:r w:rsidRPr="009711B4">
          <w:rPr>
            <w:rStyle w:val="Hyperlink"/>
            <w:rFonts w:ascii="Times New Roman PS MT" w:hAnsi="Times New Roman PS MT"/>
          </w:rPr>
          <w:t>Hooker</w:t>
        </w:r>
      </w:hyperlink>
      <w:r w:rsidRPr="009711B4">
        <w:rPr>
          <w:rFonts w:ascii="Times New Roman PS MT" w:hAnsi="Times New Roman PS MT"/>
        </w:rPr>
        <w:t xml:space="preserve"> as Commander of the Army of the Potomac, replacing Burnside. </w:t>
      </w:r>
    </w:p>
    <w:p w14:paraId="3D597D2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January 26, 1863</w:t>
      </w:r>
      <w:r w:rsidRPr="009711B4">
        <w:rPr>
          <w:rFonts w:ascii="Times New Roman PS MT" w:hAnsi="Times New Roman PS MT"/>
        </w:rPr>
        <w:t xml:space="preserve"> - Writes a </w:t>
      </w:r>
      <w:hyperlink r:id="rId151" w:history="1">
        <w:r w:rsidRPr="009711B4">
          <w:rPr>
            <w:rStyle w:val="Hyperlink"/>
            <w:rFonts w:ascii="Times New Roman PS MT" w:hAnsi="Times New Roman PS MT"/>
          </w:rPr>
          <w:t>message to Hooker.</w:t>
        </w:r>
      </w:hyperlink>
      <w:r w:rsidRPr="009711B4">
        <w:rPr>
          <w:rFonts w:ascii="Times New Roman PS MT" w:hAnsi="Times New Roman PS MT"/>
        </w:rPr>
        <w:t xml:space="preserve"> </w:t>
      </w:r>
    </w:p>
    <w:p w14:paraId="2D2212E3"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January 29, 1863</w:t>
      </w:r>
      <w:r w:rsidRPr="009711B4">
        <w:rPr>
          <w:rFonts w:ascii="Times New Roman PS MT" w:hAnsi="Times New Roman PS MT"/>
        </w:rPr>
        <w:t xml:space="preserve"> - General Ulysses S. Grant is placed in command of the Army of the West, with orders to capture Vicksburg. </w:t>
      </w:r>
    </w:p>
    <w:p w14:paraId="0F3B5546"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February 25, 1863</w:t>
      </w:r>
      <w:r w:rsidRPr="009711B4">
        <w:rPr>
          <w:rFonts w:ascii="Times New Roman PS MT" w:hAnsi="Times New Roman PS MT"/>
        </w:rPr>
        <w:t xml:space="preserve"> - Signs a Bill creating a National banking system. </w:t>
      </w:r>
    </w:p>
    <w:p w14:paraId="72432AD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March 3, 1863</w:t>
      </w:r>
      <w:r w:rsidRPr="009711B4">
        <w:rPr>
          <w:rFonts w:ascii="Times New Roman PS MT" w:hAnsi="Times New Roman PS MT"/>
        </w:rPr>
        <w:t xml:space="preserve"> - Signs an Act introducing military conscription. </w:t>
      </w:r>
    </w:p>
    <w:p w14:paraId="15CFF7E4"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May 1-4, 1863</w:t>
      </w:r>
      <w:r w:rsidRPr="009711B4">
        <w:rPr>
          <w:rFonts w:ascii="Times New Roman PS MT" w:hAnsi="Times New Roman PS MT"/>
        </w:rPr>
        <w:t xml:space="preserve"> - The Union suffers a defeat in the Battle of Chancellorsville in Virginia. Famed Confederate General Stonewall </w:t>
      </w:r>
      <w:hyperlink r:id="rId152" w:history="1">
        <w:r w:rsidRPr="009711B4">
          <w:rPr>
            <w:rStyle w:val="Hyperlink"/>
            <w:rFonts w:ascii="Times New Roman PS MT" w:hAnsi="Times New Roman PS MT"/>
          </w:rPr>
          <w:t>Jackson</w:t>
        </w:r>
      </w:hyperlink>
      <w:r w:rsidRPr="009711B4">
        <w:rPr>
          <w:rFonts w:ascii="Times New Roman PS MT" w:hAnsi="Times New Roman PS MT"/>
        </w:rPr>
        <w:t xml:space="preserve"> is mortally wounded. Hooker retreats. Union losses are 17,000 killed, wounded and missing. Confederate losses are 13,000. </w:t>
      </w:r>
    </w:p>
    <w:p w14:paraId="6665A1B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June 28, 1863</w:t>
      </w:r>
      <w:r w:rsidRPr="009711B4">
        <w:rPr>
          <w:rFonts w:ascii="Times New Roman PS MT" w:hAnsi="Times New Roman PS MT"/>
        </w:rPr>
        <w:t xml:space="preserve"> - The President appoints George G. </w:t>
      </w:r>
      <w:hyperlink r:id="rId153" w:history="1">
        <w:r w:rsidRPr="009711B4">
          <w:rPr>
            <w:rStyle w:val="Hyperlink"/>
            <w:rFonts w:ascii="Times New Roman PS MT" w:hAnsi="Times New Roman PS MT"/>
          </w:rPr>
          <w:t>Meade</w:t>
        </w:r>
      </w:hyperlink>
      <w:r w:rsidRPr="009711B4">
        <w:rPr>
          <w:rFonts w:ascii="Times New Roman PS MT" w:hAnsi="Times New Roman PS MT"/>
        </w:rPr>
        <w:t xml:space="preserve"> as Commander of the Army of the Potomac, replacing Hooker. </w:t>
      </w:r>
    </w:p>
    <w:p w14:paraId="63F90885" w14:textId="77777777" w:rsidR="009711B4" w:rsidRPr="009711B4" w:rsidRDefault="009711B4" w:rsidP="009711B4">
      <w:pPr>
        <w:pStyle w:val="NormalWeb"/>
        <w:rPr>
          <w:rFonts w:ascii="Times New Roman PS MT" w:hAnsi="Times New Roman PS MT"/>
        </w:rPr>
      </w:pPr>
      <w:bookmarkStart w:id="14" w:name="gettys"/>
      <w:bookmarkEnd w:id="14"/>
      <w:r w:rsidRPr="009711B4">
        <w:rPr>
          <w:rFonts w:ascii="Times New Roman PS MT" w:hAnsi="Times New Roman PS MT"/>
          <w:bCs/>
          <w:color w:val="0000A0"/>
        </w:rPr>
        <w:t>July 3, 1863</w:t>
      </w:r>
      <w:r w:rsidRPr="009711B4">
        <w:rPr>
          <w:rFonts w:ascii="Times New Roman PS MT" w:hAnsi="Times New Roman PS MT"/>
        </w:rPr>
        <w:t xml:space="preserve"> - Confederate defeat in the </w:t>
      </w:r>
      <w:hyperlink r:id="rId154" w:history="1">
        <w:r w:rsidRPr="009711B4">
          <w:rPr>
            <w:rStyle w:val="Hyperlink"/>
            <w:rFonts w:ascii="Times New Roman PS MT" w:hAnsi="Times New Roman PS MT"/>
          </w:rPr>
          <w:t>Battle of Gettysburg</w:t>
        </w:r>
      </w:hyperlink>
      <w:r w:rsidRPr="009711B4">
        <w:rPr>
          <w:rFonts w:ascii="Times New Roman PS MT" w:hAnsi="Times New Roman PS MT"/>
        </w:rPr>
        <w:t xml:space="preserve"> marks the turning point of the war.</w:t>
      </w:r>
    </w:p>
    <w:p w14:paraId="63C8D4DE" w14:textId="77777777" w:rsidR="009711B4" w:rsidRPr="009711B4" w:rsidRDefault="00110731" w:rsidP="009711B4">
      <w:pPr>
        <w:pStyle w:val="NormalWeb"/>
        <w:rPr>
          <w:rFonts w:ascii="Times New Roman PS MT" w:hAnsi="Times New Roman PS MT"/>
        </w:rPr>
      </w:pPr>
      <w:hyperlink r:id="rId155" w:history="1">
        <w:r w:rsidR="009711B4" w:rsidRPr="009711B4">
          <w:rPr>
            <w:rStyle w:val="Hyperlink"/>
            <w:rFonts w:ascii="Times New Roman PS MT" w:hAnsi="Times New Roman PS MT"/>
          </w:rPr>
          <w:t>See photographs taken just after the Battle</w:t>
        </w:r>
      </w:hyperlink>
    </w:p>
    <w:p w14:paraId="2A9B40D6"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4, 1863</w:t>
      </w:r>
      <w:r w:rsidRPr="009711B4">
        <w:rPr>
          <w:rFonts w:ascii="Times New Roman PS MT" w:hAnsi="Times New Roman PS MT"/>
        </w:rPr>
        <w:t xml:space="preserve"> - Vicksburg, the last Confederate stronghold on the Mississippi, is captured by the General Grant and the Army of the West. </w:t>
      </w:r>
    </w:p>
    <w:p w14:paraId="211312B5"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13, 1863</w:t>
      </w:r>
      <w:r w:rsidRPr="009711B4">
        <w:rPr>
          <w:rFonts w:ascii="Times New Roman PS MT" w:hAnsi="Times New Roman PS MT"/>
        </w:rPr>
        <w:t xml:space="preserve"> - The President writes a </w:t>
      </w:r>
      <w:hyperlink r:id="rId156" w:history="1">
        <w:r w:rsidRPr="009711B4">
          <w:rPr>
            <w:rStyle w:val="Hyperlink"/>
            <w:rFonts w:ascii="Times New Roman PS MT" w:hAnsi="Times New Roman PS MT"/>
          </w:rPr>
          <w:t>message to Grant.</w:t>
        </w:r>
      </w:hyperlink>
      <w:r w:rsidRPr="009711B4">
        <w:rPr>
          <w:rFonts w:ascii="Times New Roman PS MT" w:hAnsi="Times New Roman PS MT"/>
        </w:rPr>
        <w:t xml:space="preserve"> </w:t>
      </w:r>
    </w:p>
    <w:p w14:paraId="73C16FBC"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14, 1863</w:t>
      </w:r>
      <w:r w:rsidRPr="009711B4">
        <w:rPr>
          <w:rFonts w:ascii="Times New Roman PS MT" w:hAnsi="Times New Roman PS MT"/>
        </w:rPr>
        <w:t xml:space="preserve"> - Writes an undelivered </w:t>
      </w:r>
      <w:hyperlink r:id="rId157" w:history="1">
        <w:r w:rsidRPr="009711B4">
          <w:rPr>
            <w:rStyle w:val="Hyperlink"/>
            <w:rFonts w:ascii="Times New Roman PS MT" w:hAnsi="Times New Roman PS MT"/>
          </w:rPr>
          <w:t>letter to Meade</w:t>
        </w:r>
      </w:hyperlink>
      <w:r w:rsidRPr="009711B4">
        <w:rPr>
          <w:rFonts w:ascii="Times New Roman PS MT" w:hAnsi="Times New Roman PS MT"/>
        </w:rPr>
        <w:t xml:space="preserve"> complaining about his failure to capture Lee. </w:t>
      </w:r>
    </w:p>
    <w:p w14:paraId="5EE8722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30, 1863</w:t>
      </w:r>
      <w:r w:rsidRPr="009711B4">
        <w:rPr>
          <w:rFonts w:ascii="Times New Roman PS MT" w:hAnsi="Times New Roman PS MT"/>
        </w:rPr>
        <w:t xml:space="preserve"> - Issues an </w:t>
      </w:r>
      <w:hyperlink r:id="rId158" w:history="1">
        <w:r w:rsidRPr="009711B4">
          <w:rPr>
            <w:rStyle w:val="Hyperlink"/>
            <w:rFonts w:ascii="Times New Roman PS MT" w:hAnsi="Times New Roman PS MT"/>
          </w:rPr>
          <w:t>Order of Retaliation.</w:t>
        </w:r>
      </w:hyperlink>
      <w:r w:rsidRPr="009711B4">
        <w:rPr>
          <w:rFonts w:ascii="Times New Roman PS MT" w:hAnsi="Times New Roman PS MT"/>
        </w:rPr>
        <w:t xml:space="preserve"> </w:t>
      </w:r>
    </w:p>
    <w:p w14:paraId="16707A45"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44294DB9" wp14:editId="7F978BF8">
            <wp:extent cx="964565" cy="1183005"/>
            <wp:effectExtent l="0" t="0" r="635" b="10795"/>
            <wp:docPr id="8" name="Picture 8" descr="http://www.historyplace.com/lincoln/lincpix/t-brady.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istoryplace.com/lincoln/lincpix/t-brady.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4565" cy="1183005"/>
                    </a:xfrm>
                    <a:prstGeom prst="rect">
                      <a:avLst/>
                    </a:prstGeom>
                    <a:noFill/>
                    <a:ln>
                      <a:noFill/>
                    </a:ln>
                  </pic:spPr>
                </pic:pic>
              </a:graphicData>
            </a:graphic>
          </wp:inline>
        </w:drawing>
      </w:r>
      <w:hyperlink r:id="rId161" w:history="1">
        <w:r w:rsidRPr="009711B4">
          <w:rPr>
            <w:rStyle w:val="Hyperlink"/>
            <w:rFonts w:ascii="Times New Roman PS MT" w:hAnsi="Times New Roman PS MT"/>
          </w:rPr>
          <w:t>1863 portrait by Brady</w:t>
        </w:r>
      </w:hyperlink>
      <w:r w:rsidRPr="009711B4">
        <w:rPr>
          <w:rFonts w:ascii="Times New Roman PS MT" w:hAnsi="Times New Roman PS MT"/>
        </w:rPr>
        <w:t xml:space="preserve"> </w:t>
      </w:r>
    </w:p>
    <w:p w14:paraId="740F67B4" w14:textId="77777777" w:rsidR="009711B4" w:rsidRPr="009711B4" w:rsidRDefault="009711B4" w:rsidP="009711B4">
      <w:pPr>
        <w:pStyle w:val="NormalWeb"/>
        <w:rPr>
          <w:rFonts w:ascii="Times New Roman PS MT" w:hAnsi="Times New Roman PS MT"/>
        </w:rPr>
      </w:pPr>
      <w:bookmarkStart w:id="15" w:name="goat"/>
      <w:bookmarkEnd w:id="15"/>
      <w:r w:rsidRPr="009711B4">
        <w:rPr>
          <w:rFonts w:ascii="Times New Roman PS MT" w:hAnsi="Times New Roman PS MT"/>
          <w:bCs/>
          <w:color w:val="0000A0"/>
        </w:rPr>
        <w:t>August 8, 1863</w:t>
      </w:r>
      <w:r w:rsidRPr="009711B4">
        <w:rPr>
          <w:rFonts w:ascii="Times New Roman PS MT" w:hAnsi="Times New Roman PS MT"/>
        </w:rPr>
        <w:t xml:space="preserve"> - Writes a </w:t>
      </w:r>
      <w:hyperlink r:id="rId162" w:history="1">
        <w:r w:rsidRPr="009711B4">
          <w:rPr>
            <w:rStyle w:val="Hyperlink"/>
            <w:rFonts w:ascii="Times New Roman PS MT" w:hAnsi="Times New Roman PS MT"/>
          </w:rPr>
          <w:t>letter to his wife</w:t>
        </w:r>
      </w:hyperlink>
      <w:r w:rsidRPr="009711B4">
        <w:rPr>
          <w:rFonts w:ascii="Times New Roman PS MT" w:hAnsi="Times New Roman PS MT"/>
        </w:rPr>
        <w:t xml:space="preserve"> regarding their son Tad's lost goat. </w:t>
      </w:r>
    </w:p>
    <w:p w14:paraId="0E0A5EE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August 10, 1863</w:t>
      </w:r>
      <w:r w:rsidRPr="009711B4">
        <w:rPr>
          <w:rFonts w:ascii="Times New Roman PS MT" w:hAnsi="Times New Roman PS MT"/>
        </w:rPr>
        <w:t xml:space="preserve"> - The President meets with abolitionist </w:t>
      </w:r>
      <w:hyperlink r:id="rId163" w:history="1">
        <w:r w:rsidRPr="009711B4">
          <w:rPr>
            <w:rStyle w:val="Hyperlink"/>
            <w:rFonts w:ascii="Times New Roman PS MT" w:hAnsi="Times New Roman PS MT"/>
          </w:rPr>
          <w:t>Frederick Douglass</w:t>
        </w:r>
      </w:hyperlink>
      <w:r w:rsidRPr="009711B4">
        <w:rPr>
          <w:rFonts w:ascii="Times New Roman PS MT" w:hAnsi="Times New Roman PS MT"/>
        </w:rPr>
        <w:t xml:space="preserve"> who pushes for full equality for Union 'Negro troops.' </w:t>
      </w:r>
    </w:p>
    <w:p w14:paraId="3EE776C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September 19/20, 1863</w:t>
      </w:r>
      <w:r w:rsidRPr="009711B4">
        <w:rPr>
          <w:rFonts w:ascii="Times New Roman PS MT" w:hAnsi="Times New Roman PS MT"/>
        </w:rPr>
        <w:t xml:space="preserve"> - A Union defeat at Chickamauga in Georgia leaves Chattanooga in Tennessee under Confederate siege. The President appoints General Grant to command all operations in the Western Theater. </w:t>
      </w:r>
    </w:p>
    <w:p w14:paraId="50C53066" w14:textId="77777777" w:rsidR="009711B4" w:rsidRPr="009711B4" w:rsidRDefault="009711B4" w:rsidP="009711B4">
      <w:pPr>
        <w:pStyle w:val="NormalWeb"/>
        <w:rPr>
          <w:rFonts w:ascii="Times New Roman PS MT" w:hAnsi="Times New Roman PS MT"/>
        </w:rPr>
      </w:pPr>
      <w:bookmarkStart w:id="16" w:name="thanks"/>
      <w:bookmarkEnd w:id="16"/>
      <w:r w:rsidRPr="009711B4">
        <w:rPr>
          <w:rFonts w:ascii="Times New Roman PS MT" w:hAnsi="Times New Roman PS MT"/>
          <w:bCs/>
          <w:color w:val="0000A0"/>
        </w:rPr>
        <w:t>October 3, 1863</w:t>
      </w:r>
      <w:r w:rsidRPr="009711B4">
        <w:rPr>
          <w:rFonts w:ascii="Times New Roman PS MT" w:hAnsi="Times New Roman PS MT"/>
        </w:rPr>
        <w:t xml:space="preserve"> - Issues a </w:t>
      </w:r>
      <w:hyperlink r:id="rId164" w:history="1">
        <w:r w:rsidRPr="009711B4">
          <w:rPr>
            <w:rStyle w:val="Hyperlink"/>
            <w:rFonts w:ascii="Times New Roman PS MT" w:hAnsi="Times New Roman PS MT"/>
          </w:rPr>
          <w:t>Proclamation of Thanksgiving.</w:t>
        </w:r>
      </w:hyperlink>
      <w:r w:rsidRPr="009711B4">
        <w:rPr>
          <w:rFonts w:ascii="Times New Roman PS MT" w:hAnsi="Times New Roman PS MT"/>
        </w:rPr>
        <w:t xml:space="preserve"> </w:t>
      </w:r>
    </w:p>
    <w:p w14:paraId="37DE8D0D" w14:textId="77777777" w:rsidR="009711B4" w:rsidRDefault="009711B4" w:rsidP="009711B4">
      <w:pPr>
        <w:pStyle w:val="NormalWeb"/>
        <w:rPr>
          <w:rFonts w:ascii="Times New Roman PS MT" w:hAnsi="Times New Roman PS MT"/>
        </w:rPr>
      </w:pPr>
      <w:r w:rsidRPr="009711B4">
        <w:rPr>
          <w:rFonts w:ascii="Times New Roman PS MT" w:hAnsi="Times New Roman PS MT"/>
          <w:bCs/>
          <w:color w:val="0000A0"/>
        </w:rPr>
        <w:t>November 19, 1863</w:t>
      </w:r>
      <w:r w:rsidRPr="009711B4">
        <w:rPr>
          <w:rFonts w:ascii="Times New Roman PS MT" w:hAnsi="Times New Roman PS MT"/>
        </w:rPr>
        <w:t xml:space="preserve"> - President Lincoln delivers the </w:t>
      </w:r>
      <w:hyperlink r:id="rId165" w:history="1">
        <w:r w:rsidRPr="009711B4">
          <w:rPr>
            <w:rStyle w:val="Hyperlink"/>
            <w:rFonts w:ascii="Times New Roman PS MT" w:hAnsi="Times New Roman PS MT"/>
          </w:rPr>
          <w:t>Gettysburg Address</w:t>
        </w:r>
      </w:hyperlink>
      <w:r w:rsidRPr="009711B4">
        <w:rPr>
          <w:rFonts w:ascii="Times New Roman PS MT" w:hAnsi="Times New Roman PS MT"/>
        </w:rPr>
        <w:t xml:space="preserve"> at a ceremony dedicating the Battlefield as a National Cemetery. </w:t>
      </w:r>
    </w:p>
    <w:p w14:paraId="6FD5F6F3" w14:textId="77777777" w:rsidR="00F65870" w:rsidRPr="006E6B6D" w:rsidRDefault="00F65870" w:rsidP="00F65870">
      <w:pPr>
        <w:pStyle w:val="NormalWeb"/>
        <w:pBdr>
          <w:top w:val="single" w:sz="4" w:space="1" w:color="auto"/>
          <w:left w:val="single" w:sz="4" w:space="4" w:color="auto"/>
          <w:bottom w:val="single" w:sz="4" w:space="1" w:color="auto"/>
          <w:right w:val="single" w:sz="4" w:space="4" w:color="auto"/>
        </w:pBdr>
        <w:rPr>
          <w:rFonts w:asciiTheme="majorHAnsi" w:hAnsiTheme="majorHAnsi"/>
          <w:b/>
        </w:rPr>
      </w:pPr>
      <w:r w:rsidRPr="006E6B6D">
        <w:rPr>
          <w:rFonts w:asciiTheme="majorHAnsi" w:hAnsiTheme="majorHAnsi"/>
          <w:b/>
        </w:rPr>
        <w:t>Lincoln’s Gettysburg Address</w:t>
      </w:r>
    </w:p>
    <w:p w14:paraId="7E6FB033" w14:textId="77777777" w:rsidR="00F65870" w:rsidRPr="006E6B6D" w:rsidRDefault="00F65870" w:rsidP="00F65870">
      <w:pPr>
        <w:pStyle w:val="NormalWeb"/>
        <w:pBdr>
          <w:top w:val="single" w:sz="4" w:space="1" w:color="auto"/>
          <w:left w:val="single" w:sz="4" w:space="4" w:color="auto"/>
          <w:bottom w:val="single" w:sz="4" w:space="1" w:color="auto"/>
          <w:right w:val="single" w:sz="4" w:space="4" w:color="auto"/>
        </w:pBdr>
        <w:rPr>
          <w:rFonts w:asciiTheme="majorHAnsi" w:hAnsiTheme="majorHAnsi"/>
        </w:rPr>
      </w:pPr>
      <w:r w:rsidRPr="006E6B6D">
        <w:rPr>
          <w:rFonts w:asciiTheme="majorHAnsi" w:hAnsiTheme="majorHAnsi"/>
        </w:rPr>
        <w:t>Four score and seven years ago our fathers brought forth on this continent, a new nation, conceived in Liberty, and dedicated to the proposition that all men are created equal.</w:t>
      </w:r>
    </w:p>
    <w:p w14:paraId="1DC79256" w14:textId="77777777" w:rsidR="00F65870" w:rsidRPr="006E6B6D" w:rsidRDefault="00F65870" w:rsidP="00F65870">
      <w:pPr>
        <w:pStyle w:val="NormalWeb"/>
        <w:pBdr>
          <w:top w:val="single" w:sz="4" w:space="1" w:color="auto"/>
          <w:left w:val="single" w:sz="4" w:space="4" w:color="auto"/>
          <w:bottom w:val="single" w:sz="4" w:space="1" w:color="auto"/>
          <w:right w:val="single" w:sz="4" w:space="4" w:color="auto"/>
        </w:pBdr>
        <w:rPr>
          <w:rFonts w:asciiTheme="majorHAnsi" w:hAnsiTheme="majorHAnsi"/>
        </w:rPr>
      </w:pPr>
      <w:r w:rsidRPr="006E6B6D">
        <w:rPr>
          <w:rFonts w:asciiTheme="majorHAnsi" w:hAnsiTheme="majorHAnsi"/>
        </w:rP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0C459FD3" w14:textId="77777777" w:rsidR="00F65870" w:rsidRPr="006E6B6D" w:rsidRDefault="00F65870" w:rsidP="00F65870">
      <w:pPr>
        <w:pStyle w:val="NormalWeb"/>
        <w:pBdr>
          <w:top w:val="single" w:sz="4" w:space="1" w:color="auto"/>
          <w:left w:val="single" w:sz="4" w:space="4" w:color="auto"/>
          <w:bottom w:val="single" w:sz="4" w:space="1" w:color="auto"/>
          <w:right w:val="single" w:sz="4" w:space="4" w:color="auto"/>
        </w:pBdr>
        <w:rPr>
          <w:rFonts w:asciiTheme="majorHAnsi" w:hAnsiTheme="majorHAnsi"/>
        </w:rPr>
      </w:pPr>
      <w:r w:rsidRPr="006E6B6D">
        <w:rPr>
          <w:rFonts w:asciiTheme="majorHAnsi" w:hAnsiTheme="majorHAnsi"/>
        </w:rPr>
        <w:t>But, in a larger sense, we cannot dedicate—we cannot consecrate—we can 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gave the last full measure of devotion—that we here highly resolve that these dead shall not have died in vain—that this nation, under God, shall have a new birth of freedom—and that government of the people, by the people, for the people, shall not perish from the earth.</w:t>
      </w:r>
    </w:p>
    <w:p w14:paraId="66110611" w14:textId="77777777" w:rsidR="00F65870" w:rsidRPr="006451D1" w:rsidRDefault="00F65870" w:rsidP="00F65870">
      <w:pPr>
        <w:outlineLvl w:val="3"/>
        <w:rPr>
          <w:rFonts w:ascii="Calibri" w:eastAsia="Times New Roman" w:hAnsi="Calibri" w:cs="Times New Roman"/>
          <w:sz w:val="18"/>
          <w:szCs w:val="18"/>
        </w:rPr>
      </w:pPr>
      <w:r w:rsidRPr="006451D1">
        <w:rPr>
          <w:rFonts w:ascii="Calibri" w:eastAsia="Times New Roman" w:hAnsi="Calibri" w:cs="Times New Roman"/>
          <w:sz w:val="18"/>
          <w:szCs w:val="18"/>
        </w:rPr>
        <w:t>“</w:t>
      </w:r>
      <w:r w:rsidRPr="006451D1">
        <w:rPr>
          <w:rFonts w:ascii="Calibri" w:eastAsia="Times New Roman" w:hAnsi="Calibri" w:cs="Times New Roman"/>
          <w:sz w:val="18"/>
          <w:szCs w:val="18"/>
          <w:highlight w:val="yellow"/>
        </w:rPr>
        <w:t>Eyewitness reports vary</w:t>
      </w:r>
      <w:r w:rsidRPr="006451D1">
        <w:rPr>
          <w:rFonts w:ascii="Calibri" w:eastAsia="Times New Roman" w:hAnsi="Calibri" w:cs="Times New Roman"/>
          <w:sz w:val="18"/>
          <w:szCs w:val="18"/>
        </w:rPr>
        <w:t xml:space="preserve"> as to their view of Lincoln's performance. In 1931, the printed recollections of 87-year-old Mrs. Sarah A. Cooke Myers, who was 19 when she attended the ceremony, suggest a dignified silence followed Lincoln's speech: "I was close to the President and heard all of the Address, but it seemed short. Then there was an impressive silence like our Menallen </w:t>
      </w:r>
      <w:hyperlink r:id="rId166" w:tooltip="Quaker" w:history="1">
        <w:r w:rsidRPr="006451D1">
          <w:rPr>
            <w:rStyle w:val="Hyperlink"/>
            <w:rFonts w:ascii="Calibri" w:eastAsia="Times New Roman" w:hAnsi="Calibri" w:cs="Times New Roman"/>
            <w:color w:val="auto"/>
            <w:sz w:val="18"/>
            <w:szCs w:val="18"/>
            <w:u w:val="none"/>
          </w:rPr>
          <w:t>Friends Meeting</w:t>
        </w:r>
      </w:hyperlink>
      <w:r w:rsidRPr="006451D1">
        <w:rPr>
          <w:rFonts w:ascii="Calibri" w:eastAsia="Times New Roman" w:hAnsi="Calibri" w:cs="Times New Roman"/>
          <w:sz w:val="18"/>
          <w:szCs w:val="18"/>
        </w:rPr>
        <w:t xml:space="preserve">. There was no applause when he stopped speaking." According to historian </w:t>
      </w:r>
      <w:hyperlink r:id="rId167" w:tooltip="Shelby Foote" w:history="1">
        <w:r w:rsidRPr="006451D1">
          <w:rPr>
            <w:rStyle w:val="Hyperlink"/>
            <w:rFonts w:ascii="Calibri" w:eastAsia="Times New Roman" w:hAnsi="Calibri" w:cs="Times New Roman"/>
            <w:color w:val="auto"/>
            <w:sz w:val="18"/>
            <w:szCs w:val="18"/>
            <w:u w:val="none"/>
          </w:rPr>
          <w:t>Shelby Foote</w:t>
        </w:r>
      </w:hyperlink>
      <w:r w:rsidRPr="006451D1">
        <w:rPr>
          <w:rFonts w:ascii="Calibri" w:eastAsia="Times New Roman" w:hAnsi="Calibri" w:cs="Times New Roman"/>
          <w:sz w:val="18"/>
          <w:szCs w:val="18"/>
        </w:rPr>
        <w:t xml:space="preserve">, after Lincoln's presentation, the applause was delayed, scattered, and "barely polite". In contrast, </w:t>
      </w:r>
      <w:hyperlink r:id="rId168" w:tooltip="List of Governors of Pennsylvania" w:history="1">
        <w:r w:rsidRPr="006451D1">
          <w:rPr>
            <w:rStyle w:val="Hyperlink"/>
            <w:rFonts w:ascii="Calibri" w:eastAsia="Times New Roman" w:hAnsi="Calibri" w:cs="Times New Roman"/>
            <w:color w:val="auto"/>
            <w:sz w:val="18"/>
            <w:szCs w:val="18"/>
            <w:u w:val="none"/>
          </w:rPr>
          <w:t>Pennsylvania Governor</w:t>
        </w:r>
      </w:hyperlink>
      <w:r w:rsidRPr="006451D1">
        <w:rPr>
          <w:rFonts w:ascii="Calibri" w:eastAsia="Times New Roman" w:hAnsi="Calibri" w:cs="Times New Roman"/>
          <w:sz w:val="18"/>
          <w:szCs w:val="18"/>
        </w:rPr>
        <w:t xml:space="preserve"> Curtin maintained, "He pronounced that speech in a voice that all the multitude heard. The crowd was hushed into silence because the President stood before them ... It was so </w:t>
      </w:r>
      <w:r>
        <w:rPr>
          <w:rFonts w:ascii="Calibri" w:eastAsia="Times New Roman" w:hAnsi="Calibri" w:cs="Times New Roman"/>
          <w:sz w:val="18"/>
          <w:szCs w:val="18"/>
        </w:rPr>
        <w:t>i</w:t>
      </w:r>
      <w:r w:rsidRPr="006451D1">
        <w:rPr>
          <w:rFonts w:ascii="Calibri" w:eastAsia="Times New Roman" w:hAnsi="Calibri" w:cs="Times New Roman"/>
          <w:sz w:val="18"/>
          <w:szCs w:val="18"/>
        </w:rPr>
        <w:t>mpressive! It was the common remark of everybody. Such a speech, as they said it was!" Re</w:t>
      </w:r>
      <w:r>
        <w:rPr>
          <w:rFonts w:ascii="Calibri" w:eastAsia="Times New Roman" w:hAnsi="Calibri" w:cs="Times New Roman"/>
          <w:sz w:val="18"/>
          <w:szCs w:val="18"/>
        </w:rPr>
        <w:t>-</w:t>
      </w:r>
      <w:r w:rsidRPr="006451D1">
        <w:rPr>
          <w:rFonts w:ascii="Calibri" w:eastAsia="Times New Roman" w:hAnsi="Calibri" w:cs="Times New Roman"/>
          <w:sz w:val="18"/>
          <w:szCs w:val="18"/>
        </w:rPr>
        <w:t>inter</w:t>
      </w:r>
      <w:r>
        <w:rPr>
          <w:rFonts w:ascii="Calibri" w:eastAsia="Times New Roman" w:hAnsi="Calibri" w:cs="Times New Roman"/>
          <w:sz w:val="18"/>
          <w:szCs w:val="18"/>
        </w:rPr>
        <w:t>n</w:t>
      </w:r>
      <w:r w:rsidRPr="006451D1">
        <w:rPr>
          <w:rFonts w:ascii="Calibri" w:eastAsia="Times New Roman" w:hAnsi="Calibri" w:cs="Times New Roman"/>
          <w:sz w:val="18"/>
          <w:szCs w:val="18"/>
        </w:rPr>
        <w:t>ment of soldiers' remains from field graves into the cemetery, which had begun within months of the battle, was less than half complete on the day of the ceremony.</w:t>
      </w:r>
      <w:r w:rsidRPr="006451D1">
        <w:rPr>
          <w:rFonts w:ascii="Calibri" w:eastAsia="Times New Roman" w:hAnsi="Calibri" w:cs="Times New Roman"/>
          <w:sz w:val="18"/>
          <w:szCs w:val="18"/>
          <w:vertAlign w:val="superscript"/>
        </w:rPr>
        <w:t>”</w:t>
      </w:r>
      <w:r w:rsidRPr="006451D1">
        <w:rPr>
          <w:rFonts w:ascii="Calibri" w:eastAsia="Times New Roman" w:hAnsi="Calibri" w:cs="Times New Roman"/>
          <w:sz w:val="18"/>
          <w:szCs w:val="18"/>
        </w:rPr>
        <w:t xml:space="preserve"> </w:t>
      </w:r>
    </w:p>
    <w:p w14:paraId="36229EA8" w14:textId="77777777" w:rsidR="00F65870" w:rsidRPr="00C532EA" w:rsidRDefault="00F65870" w:rsidP="00F65870">
      <w:pPr>
        <w:outlineLvl w:val="3"/>
        <w:rPr>
          <w:rFonts w:ascii="Calibri" w:eastAsia="Times New Roman" w:hAnsi="Calibri" w:cs="Times New Roman"/>
          <w:sz w:val="18"/>
          <w:szCs w:val="18"/>
        </w:rPr>
      </w:pPr>
    </w:p>
    <w:p w14:paraId="692D5CC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73E19A28" wp14:editId="30E3F47B">
            <wp:extent cx="1015365" cy="763270"/>
            <wp:effectExtent l="0" t="0" r="635" b="0"/>
            <wp:docPr id="9" name="Picture 9" descr="http://www.historyplace.com/lincoln/lincpix/t-l005.gif">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istoryplace.com/lincoln/lincpix/t-l005.gif">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15365" cy="763270"/>
                    </a:xfrm>
                    <a:prstGeom prst="rect">
                      <a:avLst/>
                    </a:prstGeom>
                    <a:noFill/>
                    <a:ln>
                      <a:noFill/>
                    </a:ln>
                  </pic:spPr>
                </pic:pic>
              </a:graphicData>
            </a:graphic>
          </wp:inline>
        </w:drawing>
      </w:r>
      <w:hyperlink r:id="rId171" w:history="1">
        <w:r w:rsidRPr="009711B4">
          <w:rPr>
            <w:rStyle w:val="Hyperlink"/>
            <w:rFonts w:ascii="Times New Roman PS MT" w:hAnsi="Times New Roman PS MT"/>
          </w:rPr>
          <w:t>Lincoln among the crowd at Gettysburg - November 19, 1863</w:t>
        </w:r>
      </w:hyperlink>
      <w:r w:rsidRPr="009711B4">
        <w:rPr>
          <w:rFonts w:ascii="Times New Roman PS MT" w:hAnsi="Times New Roman PS MT"/>
        </w:rPr>
        <w:t xml:space="preserve"> </w:t>
      </w:r>
    </w:p>
    <w:p w14:paraId="0C4C747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December 8, 1863</w:t>
      </w:r>
      <w:r w:rsidRPr="009711B4">
        <w:rPr>
          <w:rFonts w:ascii="Times New Roman PS MT" w:hAnsi="Times New Roman PS MT"/>
        </w:rPr>
        <w:t xml:space="preserve"> - The President issues a </w:t>
      </w:r>
      <w:hyperlink r:id="rId172" w:history="1">
        <w:r w:rsidRPr="009711B4">
          <w:rPr>
            <w:rStyle w:val="Hyperlink"/>
            <w:rFonts w:ascii="Times New Roman PS MT" w:hAnsi="Times New Roman PS MT"/>
          </w:rPr>
          <w:t>Proclamation of Amnesty and Reconstruction</w:t>
        </w:r>
      </w:hyperlink>
      <w:r w:rsidRPr="009711B4">
        <w:rPr>
          <w:rFonts w:ascii="Times New Roman PS MT" w:hAnsi="Times New Roman PS MT"/>
        </w:rPr>
        <w:t xml:space="preserve"> for restoration of the Union. </w:t>
      </w:r>
    </w:p>
    <w:p w14:paraId="6C1DBC78"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3426E794" wp14:editId="538EEAE3">
            <wp:extent cx="989965" cy="1376045"/>
            <wp:effectExtent l="0" t="0" r="635" b="0"/>
            <wp:docPr id="10" name="Picture 10" descr="http://www.historyplace.com/lincoln/lincpix/t-99.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istoryplace.com/lincoln/lincpix/t-99.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89965" cy="1376045"/>
                    </a:xfrm>
                    <a:prstGeom prst="rect">
                      <a:avLst/>
                    </a:prstGeom>
                    <a:noFill/>
                    <a:ln>
                      <a:noFill/>
                    </a:ln>
                  </pic:spPr>
                </pic:pic>
              </a:graphicData>
            </a:graphic>
          </wp:inline>
        </w:drawing>
      </w:r>
      <w:hyperlink r:id="rId175" w:history="1">
        <w:r w:rsidRPr="009711B4">
          <w:rPr>
            <w:rStyle w:val="Hyperlink"/>
            <w:rFonts w:ascii="Times New Roman PS MT" w:hAnsi="Times New Roman PS MT"/>
          </w:rPr>
          <w:t> A Brady portrait - January 1864</w:t>
        </w:r>
      </w:hyperlink>
      <w:r w:rsidRPr="009711B4">
        <w:rPr>
          <w:rFonts w:ascii="Times New Roman PS MT" w:hAnsi="Times New Roman PS MT"/>
        </w:rPr>
        <w:t xml:space="preserve"> </w:t>
      </w:r>
    </w:p>
    <w:p w14:paraId="4BD4385C"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2CD5E34D" wp14:editId="247DDCD6">
            <wp:extent cx="972820" cy="1157605"/>
            <wp:effectExtent l="0" t="0" r="0" b="10795"/>
            <wp:docPr id="11" name="Picture 11" descr="http://www.historyplace.com/lincoln/lincpix/t-chair.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istoryplace.com/lincoln/lincpix/t-chair.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72820" cy="1157605"/>
                    </a:xfrm>
                    <a:prstGeom prst="rect">
                      <a:avLst/>
                    </a:prstGeom>
                    <a:noFill/>
                    <a:ln>
                      <a:noFill/>
                    </a:ln>
                  </pic:spPr>
                </pic:pic>
              </a:graphicData>
            </a:graphic>
          </wp:inline>
        </w:drawing>
      </w:r>
      <w:hyperlink r:id="rId178" w:history="1">
        <w:r w:rsidRPr="009711B4">
          <w:rPr>
            <w:rStyle w:val="Hyperlink"/>
            <w:rFonts w:ascii="Times New Roman PS MT" w:hAnsi="Times New Roman PS MT"/>
          </w:rPr>
          <w:t> February, 1864 - Portrait later used as the basis for the Five Dollar Bill</w:t>
        </w:r>
      </w:hyperlink>
    </w:p>
    <w:p w14:paraId="2783098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0B8DCBBF" wp14:editId="59CE153C">
            <wp:extent cx="1015365" cy="1291590"/>
            <wp:effectExtent l="0" t="0" r="635" b="3810"/>
            <wp:docPr id="12" name="Picture 12" descr="http://www.historyplace.com/lincoln/lincpix/t-tadbook.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istoryplace.com/lincoln/lincpix/t-tadbook.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15365" cy="1291590"/>
                    </a:xfrm>
                    <a:prstGeom prst="rect">
                      <a:avLst/>
                    </a:prstGeom>
                    <a:noFill/>
                    <a:ln>
                      <a:noFill/>
                    </a:ln>
                  </pic:spPr>
                </pic:pic>
              </a:graphicData>
            </a:graphic>
          </wp:inline>
        </w:drawing>
      </w:r>
      <w:hyperlink r:id="rId181" w:history="1">
        <w:r w:rsidRPr="009711B4">
          <w:rPr>
            <w:rStyle w:val="Hyperlink"/>
            <w:rFonts w:ascii="Times New Roman PS MT" w:hAnsi="Times New Roman PS MT"/>
          </w:rPr>
          <w:t> The President and son Thomas (Tad) - February 1864</w:t>
        </w:r>
      </w:hyperlink>
    </w:p>
    <w:p w14:paraId="69103270"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March 12, 1864</w:t>
      </w:r>
      <w:r w:rsidRPr="009711B4">
        <w:rPr>
          <w:rFonts w:ascii="Times New Roman PS MT" w:hAnsi="Times New Roman PS MT"/>
        </w:rPr>
        <w:t xml:space="preserve"> - President Lincoln appoints Grant as General-in-Chief of all the Federal armies. William T. </w:t>
      </w:r>
      <w:hyperlink r:id="rId182" w:history="1">
        <w:r w:rsidRPr="009711B4">
          <w:rPr>
            <w:rStyle w:val="Hyperlink"/>
            <w:rFonts w:ascii="Times New Roman PS MT" w:hAnsi="Times New Roman PS MT"/>
          </w:rPr>
          <w:t>Sherman</w:t>
        </w:r>
      </w:hyperlink>
      <w:r w:rsidRPr="009711B4">
        <w:rPr>
          <w:rFonts w:ascii="Times New Roman PS MT" w:hAnsi="Times New Roman PS MT"/>
        </w:rPr>
        <w:t xml:space="preserve"> succeeds Grant as Commander in the West. </w:t>
      </w:r>
    </w:p>
    <w:p w14:paraId="2D6BE2B5"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June 3, 1864</w:t>
      </w:r>
      <w:r w:rsidRPr="009711B4">
        <w:rPr>
          <w:rFonts w:ascii="Times New Roman PS MT" w:hAnsi="Times New Roman PS MT"/>
        </w:rPr>
        <w:t xml:space="preserve"> - A costly mistake by </w:t>
      </w:r>
      <w:hyperlink r:id="rId183" w:history="1">
        <w:r w:rsidRPr="009711B4">
          <w:rPr>
            <w:rStyle w:val="Hyperlink"/>
            <w:rFonts w:ascii="Times New Roman PS MT" w:hAnsi="Times New Roman PS MT"/>
          </w:rPr>
          <w:t>Grant</w:t>
        </w:r>
      </w:hyperlink>
      <w:r w:rsidRPr="009711B4">
        <w:rPr>
          <w:rFonts w:ascii="Times New Roman PS MT" w:hAnsi="Times New Roman PS MT"/>
        </w:rPr>
        <w:t xml:space="preserve"> results in 7,000 Union casualties in twenty minutes during an offensive against entrenched Confederates at Cold Harbor, Virginia. </w:t>
      </w:r>
    </w:p>
    <w:p w14:paraId="1EE50270" w14:textId="77777777" w:rsidR="009711B4" w:rsidRPr="009711B4" w:rsidRDefault="009711B4" w:rsidP="009711B4">
      <w:pPr>
        <w:pStyle w:val="NormalWeb"/>
        <w:rPr>
          <w:rFonts w:ascii="Times New Roman PS MT" w:hAnsi="Times New Roman PS MT"/>
        </w:rPr>
      </w:pPr>
      <w:r w:rsidRPr="00891BF4">
        <w:rPr>
          <w:rFonts w:ascii="Times New Roman PS MT" w:hAnsi="Times New Roman PS MT"/>
          <w:bCs/>
          <w:color w:val="0000A0"/>
          <w:highlight w:val="yellow"/>
        </w:rPr>
        <w:t>June 8, 1864</w:t>
      </w:r>
      <w:r w:rsidRPr="00891BF4">
        <w:rPr>
          <w:rFonts w:ascii="Times New Roman PS MT" w:hAnsi="Times New Roman PS MT"/>
          <w:highlight w:val="yellow"/>
        </w:rPr>
        <w:t xml:space="preserve"> - Abraham Lincoln is nominated for a second term as president by a coalition of Republicans and War Democrats.</w:t>
      </w:r>
    </w:p>
    <w:p w14:paraId="529B3D8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July 18, 1864</w:t>
      </w:r>
      <w:r w:rsidRPr="009711B4">
        <w:rPr>
          <w:rFonts w:ascii="Times New Roman PS MT" w:hAnsi="Times New Roman PS MT"/>
        </w:rPr>
        <w:t xml:space="preserve"> - The President issues a call for 500,000 volunteers for military service. </w:t>
      </w:r>
    </w:p>
    <w:p w14:paraId="28936E42" w14:textId="77777777" w:rsidR="009711B4" w:rsidRPr="009711B4" w:rsidRDefault="009711B4" w:rsidP="009711B4">
      <w:pPr>
        <w:pStyle w:val="NormalWeb"/>
        <w:rPr>
          <w:rFonts w:ascii="Times New Roman PS MT" w:hAnsi="Times New Roman PS MT"/>
        </w:rPr>
      </w:pPr>
      <w:bookmarkStart w:id="17" w:name="148"/>
      <w:bookmarkEnd w:id="17"/>
      <w:r w:rsidRPr="009711B4">
        <w:rPr>
          <w:rFonts w:ascii="Times New Roman PS MT" w:hAnsi="Times New Roman PS MT"/>
          <w:bCs/>
          <w:color w:val="0000A0"/>
        </w:rPr>
        <w:t>August 31, 1864</w:t>
      </w:r>
      <w:r w:rsidRPr="009711B4">
        <w:rPr>
          <w:rFonts w:ascii="Times New Roman PS MT" w:hAnsi="Times New Roman PS MT"/>
        </w:rPr>
        <w:t xml:space="preserve"> - Makes a </w:t>
      </w:r>
      <w:hyperlink r:id="rId184" w:history="1">
        <w:r w:rsidRPr="009711B4">
          <w:rPr>
            <w:rStyle w:val="Hyperlink"/>
            <w:rFonts w:ascii="Times New Roman PS MT" w:hAnsi="Times New Roman PS MT"/>
          </w:rPr>
          <w:t>speech to the 148th Ohio</w:t>
        </w:r>
      </w:hyperlink>
      <w:r w:rsidRPr="009711B4">
        <w:rPr>
          <w:rFonts w:ascii="Times New Roman PS MT" w:hAnsi="Times New Roman PS MT"/>
        </w:rPr>
        <w:t xml:space="preserve"> Regiment. </w:t>
      </w:r>
    </w:p>
    <w:p w14:paraId="3AF99F23"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September 2, 1864</w:t>
      </w:r>
      <w:r w:rsidRPr="009711B4">
        <w:rPr>
          <w:rFonts w:ascii="Times New Roman PS MT" w:hAnsi="Times New Roman PS MT"/>
        </w:rPr>
        <w:t xml:space="preserve"> - Atlanta is captured by </w:t>
      </w:r>
      <w:hyperlink r:id="rId185" w:history="1">
        <w:r w:rsidRPr="009711B4">
          <w:rPr>
            <w:rStyle w:val="Hyperlink"/>
            <w:rFonts w:ascii="Times New Roman PS MT" w:hAnsi="Times New Roman PS MT"/>
          </w:rPr>
          <w:t>Sherman</w:t>
        </w:r>
      </w:hyperlink>
      <w:r w:rsidRPr="009711B4">
        <w:rPr>
          <w:rFonts w:ascii="Times New Roman PS MT" w:hAnsi="Times New Roman PS MT"/>
        </w:rPr>
        <w:t xml:space="preserve">'s army. Later, the President on advice from Grant, approves Sherman's 'March to the Sea.' </w:t>
      </w:r>
    </w:p>
    <w:p w14:paraId="155ACE4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October 19, 1864</w:t>
      </w:r>
      <w:r w:rsidRPr="009711B4">
        <w:rPr>
          <w:rFonts w:ascii="Times New Roman PS MT" w:hAnsi="Times New Roman PS MT"/>
        </w:rPr>
        <w:t xml:space="preserve"> - A decisive Union victory by General Philip H. </w:t>
      </w:r>
      <w:hyperlink r:id="rId186" w:history="1">
        <w:r w:rsidRPr="009711B4">
          <w:rPr>
            <w:rStyle w:val="Hyperlink"/>
            <w:rFonts w:ascii="Times New Roman PS MT" w:hAnsi="Times New Roman PS MT"/>
          </w:rPr>
          <w:t>Sheridan</w:t>
        </w:r>
      </w:hyperlink>
      <w:r w:rsidRPr="009711B4">
        <w:rPr>
          <w:rFonts w:ascii="Times New Roman PS MT" w:hAnsi="Times New Roman PS MT"/>
        </w:rPr>
        <w:t xml:space="preserve"> in the Shenandoah Valley. </w:t>
      </w:r>
    </w:p>
    <w:p w14:paraId="57A8DF26" w14:textId="77777777" w:rsidR="009711B4" w:rsidRPr="009711B4" w:rsidRDefault="009711B4" w:rsidP="009711B4">
      <w:pPr>
        <w:pStyle w:val="NormalWeb"/>
        <w:rPr>
          <w:rFonts w:ascii="Times New Roman PS MT" w:hAnsi="Times New Roman PS MT"/>
        </w:rPr>
      </w:pPr>
      <w:r w:rsidRPr="00891BF4">
        <w:rPr>
          <w:rFonts w:ascii="Times New Roman PS MT" w:hAnsi="Times New Roman PS MT"/>
          <w:bCs/>
          <w:color w:val="0000A0"/>
          <w:highlight w:val="yellow"/>
        </w:rPr>
        <w:t>November 8, 1864</w:t>
      </w:r>
      <w:r w:rsidRPr="00891BF4">
        <w:rPr>
          <w:rFonts w:ascii="Times New Roman PS MT" w:hAnsi="Times New Roman PS MT"/>
          <w:highlight w:val="yellow"/>
        </w:rPr>
        <w:t xml:space="preserve"> - Abraham Lincoln is re-elected as President</w:t>
      </w:r>
      <w:r w:rsidR="00891BF4">
        <w:rPr>
          <w:rFonts w:ascii="Times New Roman PS MT" w:hAnsi="Times New Roman PS MT"/>
          <w:highlight w:val="yellow"/>
        </w:rPr>
        <w:t xml:space="preserve"> (age 55)</w:t>
      </w:r>
      <w:r w:rsidRPr="00891BF4">
        <w:rPr>
          <w:rFonts w:ascii="Times New Roman PS MT" w:hAnsi="Times New Roman PS MT"/>
          <w:highlight w:val="yellow"/>
        </w:rPr>
        <w:t>, defeating Democrat George B. McClellan. Lincoln gets 212 of 233 electoral votes and 55 percent of the popular vote.</w:t>
      </w:r>
      <w:r w:rsidRPr="009711B4">
        <w:rPr>
          <w:rFonts w:ascii="Times New Roman PS MT" w:hAnsi="Times New Roman PS MT"/>
        </w:rPr>
        <w:t xml:space="preserve"> </w:t>
      </w:r>
    </w:p>
    <w:p w14:paraId="04858EB9"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December 20, 1864</w:t>
      </w:r>
      <w:r w:rsidRPr="009711B4">
        <w:rPr>
          <w:rFonts w:ascii="Times New Roman PS MT" w:hAnsi="Times New Roman PS MT"/>
        </w:rPr>
        <w:t xml:space="preserve"> - Sherman reaches Savannah in Georgia leaving behind a path of destruction 60 miles wide all the way from Atlanta. </w:t>
      </w:r>
    </w:p>
    <w:p w14:paraId="12C1017D" w14:textId="77777777" w:rsidR="00A931DE" w:rsidRDefault="00A931DE" w:rsidP="009711B4">
      <w:pPr>
        <w:pStyle w:val="NormalWeb"/>
        <w:rPr>
          <w:rFonts w:ascii="Times New Roman PS MT" w:hAnsi="Times New Roman PS MT"/>
          <w:bCs/>
          <w:color w:val="0000A0"/>
        </w:rPr>
      </w:pPr>
      <w:bookmarkStart w:id="18" w:name="inaug2"/>
      <w:bookmarkEnd w:id="18"/>
      <w:r>
        <w:rPr>
          <w:rFonts w:ascii="Times New Roman PS MT" w:hAnsi="Times New Roman PS MT"/>
          <w:bCs/>
          <w:noProof/>
          <w:color w:val="0000A0"/>
          <w:lang w:val="en-US"/>
        </w:rPr>
        <w:drawing>
          <wp:inline distT="0" distB="0" distL="0" distR="0" wp14:anchorId="52117723" wp14:editId="0314597A">
            <wp:extent cx="1593031" cy="107848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1865.png"/>
                    <pic:cNvPicPr/>
                  </pic:nvPicPr>
                  <pic:blipFill>
                    <a:blip r:embed="rId187">
                      <a:extLst>
                        <a:ext uri="{28A0092B-C50C-407E-A947-70E740481C1C}">
                          <a14:useLocalDpi xmlns:a14="http://schemas.microsoft.com/office/drawing/2010/main" val="0"/>
                        </a:ext>
                      </a:extLst>
                    </a:blip>
                    <a:stretch>
                      <a:fillRect/>
                    </a:stretch>
                  </pic:blipFill>
                  <pic:spPr>
                    <a:xfrm>
                      <a:off x="0" y="0"/>
                      <a:ext cx="1593031" cy="1078482"/>
                    </a:xfrm>
                    <a:prstGeom prst="rect">
                      <a:avLst/>
                    </a:prstGeom>
                  </pic:spPr>
                </pic:pic>
              </a:graphicData>
            </a:graphic>
          </wp:inline>
        </w:drawing>
      </w:r>
    </w:p>
    <w:p w14:paraId="1162C75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March 4, 1865</w:t>
      </w:r>
      <w:r w:rsidRPr="009711B4">
        <w:rPr>
          <w:rFonts w:ascii="Times New Roman PS MT" w:hAnsi="Times New Roman PS MT"/>
        </w:rPr>
        <w:t xml:space="preserve"> - Inauguration ceremonies in Washington, D.C. with President Lincoln delivering his </w:t>
      </w:r>
      <w:hyperlink r:id="rId188" w:history="1">
        <w:r w:rsidRPr="009711B4">
          <w:rPr>
            <w:rStyle w:val="Hyperlink"/>
            <w:rFonts w:ascii="Times New Roman PS MT" w:hAnsi="Times New Roman PS MT"/>
          </w:rPr>
          <w:t>Second Inaugural Address.</w:t>
        </w:r>
      </w:hyperlink>
      <w:r w:rsidRPr="009711B4">
        <w:rPr>
          <w:rFonts w:ascii="Times New Roman PS MT" w:hAnsi="Times New Roman PS MT"/>
        </w:rPr>
        <w:t xml:space="preserve"> </w:t>
      </w:r>
    </w:p>
    <w:p w14:paraId="15853D0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3EB9560B" wp14:editId="6726AABB">
            <wp:extent cx="1015365" cy="1585595"/>
            <wp:effectExtent l="0" t="0" r="635" b="0"/>
            <wp:docPr id="13" name="Picture 13" descr="http://www.historyplace.com/lincoln/lincpix/t-l016.gif">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storyplace.com/lincoln/lincpix/t-l016.gif">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15365" cy="1585595"/>
                    </a:xfrm>
                    <a:prstGeom prst="rect">
                      <a:avLst/>
                    </a:prstGeom>
                    <a:noFill/>
                    <a:ln>
                      <a:noFill/>
                    </a:ln>
                  </pic:spPr>
                </pic:pic>
              </a:graphicData>
            </a:graphic>
          </wp:inline>
        </w:drawing>
      </w:r>
      <w:hyperlink r:id="rId191" w:history="1">
        <w:r w:rsidRPr="009711B4">
          <w:rPr>
            <w:rStyle w:val="Hyperlink"/>
            <w:rFonts w:ascii="Times New Roman PS MT" w:hAnsi="Times New Roman PS MT"/>
          </w:rPr>
          <w:t>Lincoln speaking at his Second Inauguration - March 4, 1865</w:t>
        </w:r>
      </w:hyperlink>
      <w:r w:rsidRPr="009711B4">
        <w:rPr>
          <w:rFonts w:ascii="Times New Roman PS MT" w:hAnsi="Times New Roman PS MT"/>
        </w:rPr>
        <w:t xml:space="preserve"> </w:t>
      </w:r>
    </w:p>
    <w:p w14:paraId="3382FDC6"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March 17, 1865</w:t>
      </w:r>
      <w:r w:rsidRPr="009711B4">
        <w:rPr>
          <w:rFonts w:ascii="Times New Roman PS MT" w:hAnsi="Times New Roman PS MT"/>
        </w:rPr>
        <w:t xml:space="preserve"> - A kidnap plot by John Wilkes Booth fails when Lincoln doesn't arrive for a visit to the Soldiers' Home. </w:t>
      </w:r>
    </w:p>
    <w:p w14:paraId="434E72AA" w14:textId="77777777" w:rsidR="009711B4" w:rsidRPr="009711B4" w:rsidRDefault="009711B4" w:rsidP="009711B4">
      <w:pPr>
        <w:pStyle w:val="NormalWeb"/>
        <w:rPr>
          <w:rFonts w:ascii="Times New Roman PS MT" w:hAnsi="Times New Roman PS MT"/>
        </w:rPr>
      </w:pPr>
      <w:r w:rsidRPr="00891BF4">
        <w:rPr>
          <w:rFonts w:ascii="Times New Roman PS MT" w:hAnsi="Times New Roman PS MT"/>
          <w:bCs/>
          <w:color w:val="0000A0"/>
          <w:highlight w:val="yellow"/>
        </w:rPr>
        <w:t>April 9, 1865</w:t>
      </w:r>
      <w:r w:rsidRPr="00891BF4">
        <w:rPr>
          <w:rFonts w:ascii="Times New Roman PS MT" w:hAnsi="Times New Roman PS MT"/>
          <w:highlight w:val="yellow"/>
        </w:rPr>
        <w:t xml:space="preserve"> - The Civil War concludes as General Robert E. </w:t>
      </w:r>
      <w:hyperlink r:id="rId192" w:history="1">
        <w:r w:rsidRPr="00891BF4">
          <w:rPr>
            <w:rStyle w:val="Hyperlink"/>
            <w:rFonts w:ascii="Times New Roman PS MT" w:hAnsi="Times New Roman PS MT"/>
            <w:highlight w:val="yellow"/>
          </w:rPr>
          <w:t>Lee</w:t>
        </w:r>
      </w:hyperlink>
      <w:r w:rsidRPr="00891BF4">
        <w:rPr>
          <w:rFonts w:ascii="Times New Roman PS MT" w:hAnsi="Times New Roman PS MT"/>
          <w:highlight w:val="yellow"/>
        </w:rPr>
        <w:t xml:space="preserve"> surrenders his Confederate Army to General Ulysses S. Grant at the village of Appomattox Court House in Virginia.</w:t>
      </w:r>
      <w:r w:rsidRPr="009711B4">
        <w:rPr>
          <w:rFonts w:ascii="Times New Roman PS MT" w:hAnsi="Times New Roman PS MT"/>
        </w:rPr>
        <w:t xml:space="preserve"> </w:t>
      </w:r>
    </w:p>
    <w:p w14:paraId="3391C684"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5170A465" wp14:editId="695F9613">
            <wp:extent cx="1015365" cy="645795"/>
            <wp:effectExtent l="0" t="0" r="635" b="0"/>
            <wp:docPr id="14" name="Picture 14" descr="http://www.historyplace.com/lincoln/lincpix/t-court.gif">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istoryplace.com/lincoln/lincpix/t-court.gif">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15365" cy="645795"/>
                    </a:xfrm>
                    <a:prstGeom prst="rect">
                      <a:avLst/>
                    </a:prstGeom>
                    <a:noFill/>
                    <a:ln>
                      <a:noFill/>
                    </a:ln>
                  </pic:spPr>
                </pic:pic>
              </a:graphicData>
            </a:graphic>
          </wp:inline>
        </w:drawing>
      </w:r>
      <w:hyperlink r:id="rId195" w:history="1">
        <w:r w:rsidRPr="009711B4">
          <w:rPr>
            <w:rStyle w:val="Hyperlink"/>
            <w:rFonts w:ascii="Times New Roman PS MT" w:hAnsi="Times New Roman PS MT"/>
          </w:rPr>
          <w:t>Federal soldiers pose outside the court house - April 9, 1865</w:t>
        </w:r>
      </w:hyperlink>
      <w:r w:rsidRPr="009711B4">
        <w:rPr>
          <w:rFonts w:ascii="Times New Roman PS MT" w:hAnsi="Times New Roman PS MT"/>
        </w:rPr>
        <w:t xml:space="preserve"> </w:t>
      </w:r>
    </w:p>
    <w:p w14:paraId="7A7978DC"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10, 1865</w:t>
      </w:r>
      <w:r w:rsidRPr="009711B4">
        <w:rPr>
          <w:rFonts w:ascii="Times New Roman PS MT" w:hAnsi="Times New Roman PS MT"/>
        </w:rPr>
        <w:t xml:space="preserve"> - Celebrations break out in Washington. </w:t>
      </w:r>
    </w:p>
    <w:p w14:paraId="211E97F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130D3983" wp14:editId="7D640B90">
            <wp:extent cx="1015365" cy="1132205"/>
            <wp:effectExtent l="0" t="0" r="635" b="10795"/>
            <wp:docPr id="15" name="Picture 15" descr="http://www.historyplace.com/lincoln/lincpix/t-tad2.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istoryplace.com/lincoln/lincpix/t-tad2.jp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15365" cy="1132205"/>
                    </a:xfrm>
                    <a:prstGeom prst="rect">
                      <a:avLst/>
                    </a:prstGeom>
                    <a:noFill/>
                    <a:ln>
                      <a:noFill/>
                    </a:ln>
                  </pic:spPr>
                </pic:pic>
              </a:graphicData>
            </a:graphic>
          </wp:inline>
        </w:drawing>
      </w:r>
      <w:hyperlink r:id="rId198" w:history="1">
        <w:r w:rsidRPr="009711B4">
          <w:rPr>
            <w:rStyle w:val="Hyperlink"/>
            <w:rFonts w:ascii="Times New Roman PS MT" w:hAnsi="Times New Roman PS MT"/>
          </w:rPr>
          <w:t>The President's son Tad poses - April 10, 1865</w:t>
        </w:r>
      </w:hyperlink>
      <w:r w:rsidRPr="009711B4">
        <w:rPr>
          <w:rFonts w:ascii="Times New Roman PS MT" w:hAnsi="Times New Roman PS MT"/>
        </w:rPr>
        <w:t xml:space="preserve"> </w:t>
      </w:r>
    </w:p>
    <w:p w14:paraId="2DB9BFB8"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021C7D44" wp14:editId="19FE4730">
            <wp:extent cx="1006475" cy="1015365"/>
            <wp:effectExtent l="0" t="0" r="9525" b="635"/>
            <wp:docPr id="16" name="Picture 16" descr="http://www.historyplace.com/lincoln/lincpix/t-last.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istoryplace.com/lincoln/lincpix/t-last.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06475" cy="1015365"/>
                    </a:xfrm>
                    <a:prstGeom prst="rect">
                      <a:avLst/>
                    </a:prstGeom>
                    <a:noFill/>
                    <a:ln>
                      <a:noFill/>
                    </a:ln>
                  </pic:spPr>
                </pic:pic>
              </a:graphicData>
            </a:graphic>
          </wp:inline>
        </w:drawing>
      </w:r>
      <w:hyperlink r:id="rId201" w:history="1">
        <w:r w:rsidRPr="009711B4">
          <w:rPr>
            <w:rStyle w:val="Hyperlink"/>
            <w:rFonts w:ascii="Times New Roman PS MT" w:hAnsi="Times New Roman PS MT"/>
          </w:rPr>
          <w:t>Taken by Gardner - The last portrait - April 10, 1865</w:t>
        </w:r>
      </w:hyperlink>
      <w:r w:rsidRPr="009711B4">
        <w:rPr>
          <w:rFonts w:ascii="Times New Roman PS MT" w:hAnsi="Times New Roman PS MT"/>
        </w:rPr>
        <w:t xml:space="preserve"> </w:t>
      </w:r>
    </w:p>
    <w:p w14:paraId="49FCC485" w14:textId="77777777" w:rsidR="009711B4" w:rsidRPr="009711B4" w:rsidRDefault="009711B4" w:rsidP="009711B4">
      <w:pPr>
        <w:pStyle w:val="NormalWeb"/>
        <w:rPr>
          <w:rFonts w:ascii="Times New Roman PS MT" w:hAnsi="Times New Roman PS MT"/>
        </w:rPr>
      </w:pPr>
      <w:bookmarkStart w:id="19" w:name="last"/>
      <w:bookmarkEnd w:id="19"/>
      <w:r w:rsidRPr="009711B4">
        <w:rPr>
          <w:rFonts w:ascii="Times New Roman PS MT" w:hAnsi="Times New Roman PS MT"/>
          <w:bCs/>
          <w:color w:val="0000A0"/>
        </w:rPr>
        <w:t>April 11, 1865</w:t>
      </w:r>
      <w:r w:rsidRPr="009711B4">
        <w:rPr>
          <w:rFonts w:ascii="Times New Roman PS MT" w:hAnsi="Times New Roman PS MT"/>
        </w:rPr>
        <w:t xml:space="preserve"> - President Lincoln makes his </w:t>
      </w:r>
      <w:hyperlink r:id="rId202" w:history="1">
        <w:r w:rsidRPr="009711B4">
          <w:rPr>
            <w:rStyle w:val="Hyperlink"/>
            <w:rFonts w:ascii="Times New Roman PS MT" w:hAnsi="Times New Roman PS MT"/>
          </w:rPr>
          <w:t>last public speech</w:t>
        </w:r>
      </w:hyperlink>
      <w:r w:rsidRPr="009711B4">
        <w:rPr>
          <w:rFonts w:ascii="Times New Roman PS MT" w:hAnsi="Times New Roman PS MT"/>
        </w:rPr>
        <w:t xml:space="preserve"> which focuses on the problems of reconstruction. The United States flag 'Stars and Stripes' is raised over Fort Sumter. </w:t>
      </w:r>
    </w:p>
    <w:p w14:paraId="010BF185" w14:textId="77777777" w:rsidR="009711B4" w:rsidRPr="009711B4" w:rsidRDefault="009711B4" w:rsidP="009711B4">
      <w:pPr>
        <w:pStyle w:val="NormalWeb"/>
        <w:rPr>
          <w:rFonts w:ascii="Times New Roman PS MT" w:hAnsi="Times New Roman PS MT"/>
        </w:rPr>
      </w:pPr>
      <w:r w:rsidRPr="00891BF4">
        <w:rPr>
          <w:rFonts w:ascii="Times New Roman PS MT" w:hAnsi="Times New Roman PS MT"/>
          <w:bCs/>
          <w:color w:val="0000A0"/>
          <w:highlight w:val="yellow"/>
        </w:rPr>
        <w:t>April 14, 1865</w:t>
      </w:r>
      <w:r w:rsidRPr="00891BF4">
        <w:rPr>
          <w:rFonts w:ascii="Times New Roman PS MT" w:hAnsi="Times New Roman PS MT"/>
          <w:highlight w:val="yellow"/>
        </w:rPr>
        <w:t xml:space="preserve"> - Lincoln and his wife Mary see the play "Our American Cousin" at Ford's Theater. About 10:13 p.m., during the third act of the play, John Wilkes Booth shoots the President in the head. Doctors attend to the President in the theater then move him to a house across the street. He never regains consciousness.</w:t>
      </w:r>
    </w:p>
    <w:p w14:paraId="423D2E91" w14:textId="77777777" w:rsidR="009711B4" w:rsidRPr="009711B4" w:rsidRDefault="009711B4" w:rsidP="009711B4">
      <w:pPr>
        <w:pStyle w:val="NormalWeb"/>
        <w:rPr>
          <w:rFonts w:ascii="Times New Roman PS MT" w:hAnsi="Times New Roman PS MT"/>
        </w:rPr>
      </w:pPr>
      <w:r w:rsidRPr="00891BF4">
        <w:rPr>
          <w:rFonts w:ascii="Times New Roman PS MT" w:hAnsi="Times New Roman PS MT"/>
          <w:bCs/>
          <w:color w:val="0000A0"/>
          <w:highlight w:val="yellow"/>
        </w:rPr>
        <w:t>April 15, 1865</w:t>
      </w:r>
      <w:r w:rsidRPr="00891BF4">
        <w:rPr>
          <w:rFonts w:ascii="Times New Roman PS MT" w:hAnsi="Times New Roman PS MT"/>
          <w:highlight w:val="yellow"/>
        </w:rPr>
        <w:t xml:space="preserve"> - President Abraham Lincoln</w:t>
      </w:r>
      <w:r w:rsidR="00891BF4">
        <w:rPr>
          <w:rFonts w:ascii="Times New Roman PS MT" w:hAnsi="Times New Roman PS MT"/>
          <w:highlight w:val="yellow"/>
        </w:rPr>
        <w:t xml:space="preserve"> (age 56)</w:t>
      </w:r>
      <w:r w:rsidRPr="00891BF4">
        <w:rPr>
          <w:rFonts w:ascii="Times New Roman PS MT" w:hAnsi="Times New Roman PS MT"/>
          <w:highlight w:val="yellow"/>
        </w:rPr>
        <w:t xml:space="preserve"> dies at 7:22 in the morning.</w:t>
      </w:r>
      <w:r w:rsidRPr="009711B4">
        <w:rPr>
          <w:rFonts w:ascii="Times New Roman PS MT" w:hAnsi="Times New Roman PS MT"/>
        </w:rPr>
        <w:t xml:space="preserve"> </w:t>
      </w:r>
    </w:p>
    <w:p w14:paraId="403053CF"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4AFDB9BB" wp14:editId="02CB1BBF">
            <wp:extent cx="1015365" cy="1165860"/>
            <wp:effectExtent l="0" t="0" r="635" b="2540"/>
            <wp:docPr id="17" name="Picture 17" descr="http://www.historyplace.com/lincoln/lincpix/t-l011.gif">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istoryplace.com/lincoln/lincpix/t-l011.gif">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15365" cy="1165860"/>
                    </a:xfrm>
                    <a:prstGeom prst="rect">
                      <a:avLst/>
                    </a:prstGeom>
                    <a:noFill/>
                    <a:ln>
                      <a:noFill/>
                    </a:ln>
                  </pic:spPr>
                </pic:pic>
              </a:graphicData>
            </a:graphic>
          </wp:inline>
        </w:drawing>
      </w:r>
      <w:hyperlink r:id="rId205" w:history="1">
        <w:r w:rsidRPr="009711B4">
          <w:rPr>
            <w:rStyle w:val="Hyperlink"/>
            <w:rFonts w:ascii="Times New Roman PS MT" w:hAnsi="Times New Roman PS MT"/>
          </w:rPr>
          <w:t>The house in which President Lincoln died</w:t>
        </w:r>
      </w:hyperlink>
      <w:r w:rsidRPr="009711B4">
        <w:rPr>
          <w:rFonts w:ascii="Times New Roman PS MT" w:hAnsi="Times New Roman PS MT"/>
        </w:rPr>
        <w:t xml:space="preserve"> </w:t>
      </w:r>
    </w:p>
    <w:p w14:paraId="190BF70E"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44F41593" wp14:editId="62EC822B">
            <wp:extent cx="1015365" cy="796925"/>
            <wp:effectExtent l="0" t="0" r="635" b="0"/>
            <wp:docPr id="18" name="Picture 18" descr="http://www.historyplace.com/lincoln/lincpix/t-l003.gif">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istoryplace.com/lincoln/lincpix/t-l003.gif">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15365" cy="796925"/>
                    </a:xfrm>
                    <a:prstGeom prst="rect">
                      <a:avLst/>
                    </a:prstGeom>
                    <a:noFill/>
                    <a:ln>
                      <a:noFill/>
                    </a:ln>
                  </pic:spPr>
                </pic:pic>
              </a:graphicData>
            </a:graphic>
          </wp:inline>
        </w:drawing>
      </w:r>
      <w:hyperlink r:id="rId208" w:history="1">
        <w:r w:rsidRPr="009711B4">
          <w:rPr>
            <w:rStyle w:val="Hyperlink"/>
            <w:rFonts w:ascii="Times New Roman PS MT" w:hAnsi="Times New Roman PS MT"/>
          </w:rPr>
          <w:t>Ford's Theater draped in black with guards posted - 1865</w:t>
        </w:r>
      </w:hyperlink>
      <w:r w:rsidRPr="009711B4">
        <w:rPr>
          <w:rFonts w:ascii="Times New Roman PS MT" w:hAnsi="Times New Roman PS MT"/>
        </w:rPr>
        <w:t xml:space="preserve"> </w:t>
      </w:r>
    </w:p>
    <w:p w14:paraId="7B11992B"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264A8D54" wp14:editId="151CA3F6">
            <wp:extent cx="1015365" cy="1082040"/>
            <wp:effectExtent l="0" t="0" r="635" b="10160"/>
            <wp:docPr id="19" name="Picture 19" descr="http://www.historyplace.com/lincoln/lincpix/t-l001.gif">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istoryplace.com/lincoln/lincpix/t-l001.gif">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15365" cy="1082040"/>
                    </a:xfrm>
                    <a:prstGeom prst="rect">
                      <a:avLst/>
                    </a:prstGeom>
                    <a:noFill/>
                    <a:ln>
                      <a:noFill/>
                    </a:ln>
                  </pic:spPr>
                </pic:pic>
              </a:graphicData>
            </a:graphic>
          </wp:inline>
        </w:drawing>
      </w:r>
      <w:hyperlink r:id="rId211" w:history="1">
        <w:r w:rsidRPr="009711B4">
          <w:rPr>
            <w:rStyle w:val="Hyperlink"/>
            <w:rFonts w:ascii="Times New Roman PS MT" w:hAnsi="Times New Roman PS MT"/>
          </w:rPr>
          <w:t>The President's box at Ford's Theater - 1865</w:t>
        </w:r>
      </w:hyperlink>
      <w:r w:rsidRPr="009711B4">
        <w:rPr>
          <w:rFonts w:ascii="Times New Roman PS MT" w:hAnsi="Times New Roman PS MT"/>
        </w:rPr>
        <w:t xml:space="preserve"> </w:t>
      </w:r>
    </w:p>
    <w:p w14:paraId="6D2DF297"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06CAE30C" wp14:editId="3074EC32">
            <wp:extent cx="1015365" cy="796925"/>
            <wp:effectExtent l="0" t="0" r="635" b="0"/>
            <wp:docPr id="20" name="Picture 20" descr="http://www.historyplace.com/lincoln/lincpix/t-l002.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istoryplace.com/lincoln/lincpix/t-l002.gif">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5365" cy="796925"/>
                    </a:xfrm>
                    <a:prstGeom prst="rect">
                      <a:avLst/>
                    </a:prstGeom>
                    <a:noFill/>
                    <a:ln>
                      <a:noFill/>
                    </a:ln>
                  </pic:spPr>
                </pic:pic>
              </a:graphicData>
            </a:graphic>
          </wp:inline>
        </w:drawing>
      </w:r>
      <w:hyperlink r:id="rId214" w:history="1">
        <w:r w:rsidRPr="009711B4">
          <w:rPr>
            <w:rStyle w:val="Hyperlink"/>
            <w:rFonts w:ascii="Times New Roman PS MT" w:hAnsi="Times New Roman PS MT"/>
          </w:rPr>
          <w:t>Funeral procession on Pennsylvania Avenue - April 19, 1865</w:t>
        </w:r>
      </w:hyperlink>
      <w:r w:rsidRPr="009711B4">
        <w:rPr>
          <w:rFonts w:ascii="Times New Roman PS MT" w:hAnsi="Times New Roman PS MT"/>
        </w:rPr>
        <w:t xml:space="preserve"> </w:t>
      </w:r>
    </w:p>
    <w:p w14:paraId="16C08152"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April 26, 1865</w:t>
      </w:r>
      <w:r w:rsidRPr="009711B4">
        <w:rPr>
          <w:rFonts w:ascii="Times New Roman PS MT" w:hAnsi="Times New Roman PS MT"/>
        </w:rPr>
        <w:t xml:space="preserve"> - John Wilkes Booth is shot and killed in a tobacco barn in Virginia. </w:t>
      </w:r>
    </w:p>
    <w:p w14:paraId="722DE101"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May 4, 1865</w:t>
      </w:r>
      <w:r w:rsidRPr="009711B4">
        <w:rPr>
          <w:rFonts w:ascii="Times New Roman PS MT" w:hAnsi="Times New Roman PS MT"/>
        </w:rPr>
        <w:t xml:space="preserve"> - Abraham Lincoln is laid to rest in Oak Ridge Cemetery, outside Springfield, Illinois. </w:t>
      </w:r>
    </w:p>
    <w:p w14:paraId="651DE8BC"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noProof/>
          <w:color w:val="0000FF"/>
          <w:lang w:val="en-US"/>
        </w:rPr>
        <w:drawing>
          <wp:inline distT="0" distB="0" distL="0" distR="0" wp14:anchorId="109613C8" wp14:editId="68819C6C">
            <wp:extent cx="1015365" cy="1183005"/>
            <wp:effectExtent l="0" t="0" r="635" b="10795"/>
            <wp:docPr id="21" name="Picture 21" descr="http://www.historyplace.com/lincoln/lincpix/t-par.gif">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istoryplace.com/lincoln/lincpix/t-par.gif">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15365" cy="1183005"/>
                    </a:xfrm>
                    <a:prstGeom prst="rect">
                      <a:avLst/>
                    </a:prstGeom>
                    <a:noFill/>
                    <a:ln>
                      <a:noFill/>
                    </a:ln>
                  </pic:spPr>
                </pic:pic>
              </a:graphicData>
            </a:graphic>
          </wp:inline>
        </w:drawing>
      </w:r>
      <w:hyperlink r:id="rId217" w:history="1">
        <w:r w:rsidRPr="009711B4">
          <w:rPr>
            <w:rStyle w:val="Hyperlink"/>
            <w:rFonts w:ascii="Times New Roman PS MT" w:hAnsi="Times New Roman PS MT"/>
          </w:rPr>
          <w:t>A victory parade is held in Washington along Pennsylvania Ave. to help boost the Nation's morale - May 23-24, 1865.</w:t>
        </w:r>
      </w:hyperlink>
      <w:r w:rsidRPr="009711B4">
        <w:rPr>
          <w:rFonts w:ascii="Times New Roman PS MT" w:hAnsi="Times New Roman PS MT"/>
        </w:rPr>
        <w:t xml:space="preserve"> </w:t>
      </w:r>
    </w:p>
    <w:p w14:paraId="47765A6D" w14:textId="77777777" w:rsidR="009711B4" w:rsidRPr="009711B4" w:rsidRDefault="009711B4" w:rsidP="009711B4">
      <w:pPr>
        <w:pStyle w:val="NormalWeb"/>
        <w:rPr>
          <w:rFonts w:ascii="Times New Roman PS MT" w:hAnsi="Times New Roman PS MT"/>
        </w:rPr>
      </w:pPr>
      <w:r w:rsidRPr="009711B4">
        <w:rPr>
          <w:rFonts w:ascii="Times New Roman PS MT" w:hAnsi="Times New Roman PS MT"/>
          <w:bCs/>
          <w:color w:val="0000A0"/>
        </w:rPr>
        <w:t>December 6, 1865</w:t>
      </w:r>
      <w:r w:rsidRPr="009711B4">
        <w:rPr>
          <w:rFonts w:ascii="Times New Roman PS MT" w:hAnsi="Times New Roman PS MT"/>
          <w:color w:val="000000"/>
        </w:rPr>
        <w:t xml:space="preserve"> - The Thirteenth Amendment to the United States Constitution, passed by Congress on January 31, 1865, is finally ratified. Slavery is abolished.</w:t>
      </w:r>
    </w:p>
    <w:p w14:paraId="2277D12E" w14:textId="77777777" w:rsidR="00A90C7D" w:rsidRDefault="00A90C7D">
      <w:pPr>
        <w:rPr>
          <w:rFonts w:ascii="Times New Roman PS MT" w:hAnsi="Times New Roman PS MT"/>
          <w:sz w:val="20"/>
          <w:szCs w:val="20"/>
        </w:rPr>
      </w:pPr>
      <w:r>
        <w:rPr>
          <w:rFonts w:ascii="Times New Roman PS MT" w:hAnsi="Times New Roman PS MT"/>
          <w:sz w:val="20"/>
          <w:szCs w:val="20"/>
        </w:rPr>
        <w:br w:type="page"/>
      </w:r>
    </w:p>
    <w:p w14:paraId="69A0936C" w14:textId="77777777" w:rsidR="00442068" w:rsidRPr="00442068" w:rsidRDefault="00442068" w:rsidP="00442068">
      <w:pPr>
        <w:pStyle w:val="NormalWeb"/>
        <w:rPr>
          <w:rFonts w:asciiTheme="majorHAnsi" w:hAnsiTheme="majorHAnsi"/>
        </w:rPr>
      </w:pPr>
      <w:r w:rsidRPr="00442068">
        <w:rPr>
          <w:rFonts w:asciiTheme="majorHAnsi" w:hAnsiTheme="majorHAnsi"/>
        </w:rPr>
        <w:t>Bardo - Wikipedia</w:t>
      </w:r>
    </w:p>
    <w:p w14:paraId="50447B89" w14:textId="77777777" w:rsidR="00442068" w:rsidRPr="006E6B6D" w:rsidRDefault="00442068" w:rsidP="00442068">
      <w:pPr>
        <w:pStyle w:val="NormalWeb"/>
        <w:rPr>
          <w:rFonts w:ascii="Times New Roman PS MT" w:hAnsi="Times New Roman PS MT"/>
        </w:rPr>
      </w:pPr>
      <w:r w:rsidRPr="006E6B6D">
        <w:rPr>
          <w:rFonts w:ascii="Times New Roman PS MT" w:hAnsi="Times New Roman PS MT"/>
          <w:highlight w:val="yellow"/>
        </w:rPr>
        <w:t xml:space="preserve">In some schools of </w:t>
      </w:r>
      <w:hyperlink r:id="rId218" w:tooltip="Buddhism" w:history="1">
        <w:r w:rsidRPr="006E6B6D">
          <w:rPr>
            <w:rStyle w:val="Hyperlink"/>
            <w:rFonts w:ascii="Times New Roman PS MT" w:hAnsi="Times New Roman PS MT"/>
            <w:color w:val="auto"/>
            <w:highlight w:val="yellow"/>
            <w:u w:val="none"/>
          </w:rPr>
          <w:t>Buddhism</w:t>
        </w:r>
      </w:hyperlink>
      <w:r w:rsidRPr="006E6B6D">
        <w:rPr>
          <w:rFonts w:ascii="Times New Roman PS MT" w:hAnsi="Times New Roman PS MT"/>
          <w:highlight w:val="yellow"/>
        </w:rPr>
        <w:t xml:space="preserve">, </w:t>
      </w:r>
      <w:r w:rsidRPr="006E6B6D">
        <w:rPr>
          <w:rFonts w:ascii="Times New Roman PS MT" w:hAnsi="Times New Roman PS MT"/>
          <w:bCs/>
          <w:iCs/>
          <w:highlight w:val="yellow"/>
        </w:rPr>
        <w:t>bardo</w:t>
      </w:r>
      <w:r w:rsidRPr="006E6B6D">
        <w:rPr>
          <w:rFonts w:ascii="Times New Roman PS MT" w:hAnsi="Times New Roman PS MT"/>
          <w:highlight w:val="yellow"/>
        </w:rPr>
        <w:t xml:space="preserve"> is an intermediate, transitional, or liminal state between death and </w:t>
      </w:r>
      <w:hyperlink r:id="rId219" w:tooltip="Rebirth (Buddhism)" w:history="1">
        <w:r w:rsidRPr="006E6B6D">
          <w:rPr>
            <w:rStyle w:val="Hyperlink"/>
            <w:rFonts w:ascii="Times New Roman PS MT" w:hAnsi="Times New Roman PS MT"/>
            <w:color w:val="auto"/>
            <w:highlight w:val="yellow"/>
            <w:u w:val="none"/>
          </w:rPr>
          <w:t>rebirth</w:t>
        </w:r>
      </w:hyperlink>
      <w:r w:rsidRPr="006E6B6D">
        <w:rPr>
          <w:rFonts w:ascii="Times New Roman PS MT" w:hAnsi="Times New Roman PS MT"/>
          <w:highlight w:val="yellow"/>
        </w:rPr>
        <w:t>.</w:t>
      </w:r>
      <w:r w:rsidRPr="006E6B6D">
        <w:rPr>
          <w:rFonts w:ascii="Times New Roman PS MT" w:hAnsi="Times New Roman PS MT"/>
        </w:rPr>
        <w:t xml:space="preserve"> It is a concept which arose soon after the Buddha's passing, with a number of earlier Buddhist groups accepting the existence of such an intermediate state, while other schools rejected it. In </w:t>
      </w:r>
      <w:hyperlink r:id="rId220" w:tooltip="Tibetan Buddhism" w:history="1">
        <w:r w:rsidRPr="006E6B6D">
          <w:rPr>
            <w:rStyle w:val="Hyperlink"/>
            <w:rFonts w:ascii="Times New Roman PS MT" w:hAnsi="Times New Roman PS MT"/>
            <w:color w:val="auto"/>
            <w:u w:val="none"/>
          </w:rPr>
          <w:t>Tibetan Buddhism</w:t>
        </w:r>
      </w:hyperlink>
      <w:r w:rsidRPr="006E6B6D">
        <w:rPr>
          <w:rFonts w:ascii="Times New Roman PS MT" w:hAnsi="Times New Roman PS MT"/>
        </w:rPr>
        <w:t xml:space="preserve">, </w:t>
      </w:r>
      <w:r w:rsidRPr="006E6B6D">
        <w:rPr>
          <w:rFonts w:ascii="Times New Roman PS MT" w:hAnsi="Times New Roman PS MT"/>
          <w:iCs/>
        </w:rPr>
        <w:t>bardo</w:t>
      </w:r>
      <w:r w:rsidRPr="006E6B6D">
        <w:rPr>
          <w:rFonts w:ascii="Times New Roman PS MT" w:hAnsi="Times New Roman PS MT"/>
        </w:rPr>
        <w:t xml:space="preserve"> is the central theme of the </w:t>
      </w:r>
      <w:hyperlink r:id="rId221" w:tooltip="Bardo Thodol" w:history="1">
        <w:r w:rsidRPr="006E6B6D">
          <w:rPr>
            <w:rStyle w:val="Hyperlink"/>
            <w:rFonts w:ascii="Times New Roman PS MT" w:hAnsi="Times New Roman PS MT"/>
            <w:iCs/>
            <w:color w:val="auto"/>
            <w:u w:val="none"/>
          </w:rPr>
          <w:t>Bardo Thodol</w:t>
        </w:r>
      </w:hyperlink>
      <w:r w:rsidRPr="006E6B6D">
        <w:rPr>
          <w:rFonts w:ascii="Times New Roman PS MT" w:hAnsi="Times New Roman PS MT"/>
        </w:rPr>
        <w:t xml:space="preserve"> (literally </w:t>
      </w:r>
      <w:r w:rsidRPr="006E6B6D">
        <w:rPr>
          <w:rFonts w:ascii="Times New Roman PS MT" w:hAnsi="Times New Roman PS MT"/>
          <w:iCs/>
        </w:rPr>
        <w:t>Liberation Through Hearing During the Intermediate State</w:t>
      </w:r>
      <w:r w:rsidRPr="006E6B6D">
        <w:rPr>
          <w:rFonts w:ascii="Times New Roman PS MT" w:hAnsi="Times New Roman PS MT"/>
        </w:rPr>
        <w:t xml:space="preserve">), the </w:t>
      </w:r>
      <w:r w:rsidRPr="006E6B6D">
        <w:rPr>
          <w:rFonts w:ascii="Times New Roman PS MT" w:hAnsi="Times New Roman PS MT"/>
          <w:iCs/>
        </w:rPr>
        <w:t>Tibetan Book of the Dead</w:t>
      </w:r>
      <w:r w:rsidRPr="006E6B6D">
        <w:rPr>
          <w:rFonts w:ascii="Times New Roman PS MT" w:hAnsi="Times New Roman PS MT"/>
        </w:rPr>
        <w:t xml:space="preserve">. </w:t>
      </w:r>
      <w:r w:rsidRPr="006E6B6D">
        <w:rPr>
          <w:rFonts w:ascii="Times New Roman PS MT" w:hAnsi="Times New Roman PS MT"/>
          <w:highlight w:val="yellow"/>
        </w:rPr>
        <w:t xml:space="preserve">Used loosely, "bardo" is the state of existence intermediate between two lives on earth. According to </w:t>
      </w:r>
      <w:hyperlink r:id="rId222" w:tooltip="Tibet" w:history="1">
        <w:r w:rsidRPr="006E6B6D">
          <w:rPr>
            <w:rStyle w:val="Hyperlink"/>
            <w:rFonts w:ascii="Times New Roman PS MT" w:hAnsi="Times New Roman PS MT"/>
            <w:color w:val="auto"/>
            <w:highlight w:val="yellow"/>
            <w:u w:val="none"/>
          </w:rPr>
          <w:t>Tibetan</w:t>
        </w:r>
      </w:hyperlink>
      <w:r w:rsidRPr="006E6B6D">
        <w:rPr>
          <w:rFonts w:ascii="Times New Roman PS MT" w:hAnsi="Times New Roman PS MT"/>
          <w:highlight w:val="yellow"/>
        </w:rPr>
        <w:t xml:space="preserve"> tradition, after death and before one's next birth, when one's consciousness is not connected with a physical body, one experiences a variety of phenomena.</w:t>
      </w:r>
      <w:r w:rsidRPr="006E6B6D">
        <w:rPr>
          <w:rFonts w:ascii="Times New Roman PS MT" w:hAnsi="Times New Roman PS MT"/>
        </w:rPr>
        <w:t xml:space="preserve"> These usually follow a particular sequence of degeneration from, just after death, the clearest experiences of reality of which one is </w:t>
      </w:r>
      <w:hyperlink r:id="rId223" w:tooltip="Spirit" w:history="1">
        <w:r w:rsidRPr="006E6B6D">
          <w:rPr>
            <w:rStyle w:val="Hyperlink"/>
            <w:rFonts w:ascii="Times New Roman PS MT" w:hAnsi="Times New Roman PS MT"/>
            <w:color w:val="auto"/>
            <w:u w:val="none"/>
          </w:rPr>
          <w:t>spiritually</w:t>
        </w:r>
      </w:hyperlink>
      <w:r w:rsidRPr="006E6B6D">
        <w:rPr>
          <w:rFonts w:ascii="Times New Roman PS MT" w:hAnsi="Times New Roman PS MT"/>
        </w:rPr>
        <w:t xml:space="preserve"> capable, and then proceeding to terrifying hallucinations that arise from the impulses of one's previous unskilful actions. For the prepared and appropriately trained individuals, the bardo offers a state of great opportunity for liberation, since transcendental insight may arise with the direct experience of reality; for others, it can become a place of danger as the </w:t>
      </w:r>
      <w:hyperlink r:id="rId224" w:tooltip="Karma" w:history="1">
        <w:r w:rsidRPr="006E6B6D">
          <w:rPr>
            <w:rStyle w:val="Hyperlink"/>
            <w:rFonts w:ascii="Times New Roman PS MT" w:hAnsi="Times New Roman PS MT"/>
            <w:color w:val="auto"/>
            <w:u w:val="none"/>
          </w:rPr>
          <w:t>karmically</w:t>
        </w:r>
      </w:hyperlink>
      <w:r w:rsidRPr="006E6B6D">
        <w:rPr>
          <w:rFonts w:ascii="Times New Roman PS MT" w:hAnsi="Times New Roman PS MT"/>
        </w:rPr>
        <w:t xml:space="preserve"> created hallucinations can impel one into a less than desirable </w:t>
      </w:r>
      <w:hyperlink r:id="rId225" w:tooltip="Rebirth (Buddhism)" w:history="1">
        <w:r w:rsidRPr="006E6B6D">
          <w:rPr>
            <w:rStyle w:val="Hyperlink"/>
            <w:rFonts w:ascii="Times New Roman PS MT" w:hAnsi="Times New Roman PS MT"/>
            <w:color w:val="auto"/>
            <w:u w:val="none"/>
          </w:rPr>
          <w:t>rebirth</w:t>
        </w:r>
      </w:hyperlink>
      <w:r w:rsidRPr="006E6B6D">
        <w:rPr>
          <w:rFonts w:ascii="Times New Roman PS MT" w:hAnsi="Times New Roman PS MT"/>
        </w:rPr>
        <w:t xml:space="preserve">. </w:t>
      </w:r>
      <w:r w:rsidRPr="006E6B6D">
        <w:rPr>
          <w:rFonts w:ascii="Times New Roman PS MT" w:hAnsi="Times New Roman PS MT"/>
          <w:highlight w:val="yellow"/>
        </w:rPr>
        <w:t xml:space="preserve">Metaphorically, </w:t>
      </w:r>
      <w:r w:rsidRPr="006E6B6D">
        <w:rPr>
          <w:rFonts w:ascii="Times New Roman PS MT" w:hAnsi="Times New Roman PS MT"/>
          <w:iCs/>
          <w:highlight w:val="yellow"/>
        </w:rPr>
        <w:t>bardo</w:t>
      </w:r>
      <w:r w:rsidRPr="006E6B6D">
        <w:rPr>
          <w:rFonts w:ascii="Times New Roman PS MT" w:hAnsi="Times New Roman PS MT"/>
          <w:highlight w:val="yellow"/>
        </w:rPr>
        <w:t xml:space="preserve"> can describe times when our usual way of life becomes suspended, as, for example, during a period of illness or during a meditation </w:t>
      </w:r>
      <w:hyperlink r:id="rId226" w:tooltip="Retreat (religious/spiritual)" w:history="1">
        <w:r w:rsidRPr="006E6B6D">
          <w:rPr>
            <w:rStyle w:val="Hyperlink"/>
            <w:rFonts w:ascii="Times New Roman PS MT" w:hAnsi="Times New Roman PS MT"/>
            <w:color w:val="auto"/>
            <w:highlight w:val="yellow"/>
            <w:u w:val="none"/>
          </w:rPr>
          <w:t>retreat</w:t>
        </w:r>
      </w:hyperlink>
      <w:r w:rsidRPr="006E6B6D">
        <w:rPr>
          <w:rFonts w:ascii="Times New Roman PS MT" w:hAnsi="Times New Roman PS MT"/>
          <w:highlight w:val="yellow"/>
        </w:rPr>
        <w:t>. Such times can prove fruitful for spiritual progress because external constraints diminish.</w:t>
      </w:r>
      <w:r w:rsidRPr="006E6B6D">
        <w:rPr>
          <w:rFonts w:ascii="Times New Roman PS MT" w:hAnsi="Times New Roman PS MT"/>
        </w:rPr>
        <w:t xml:space="preserve"> However, they can also present challenges because our less skilful impulses may come to the foreground, just as in the </w:t>
      </w:r>
      <w:hyperlink r:id="rId227" w:tooltip="Bardo Thodol" w:history="1">
        <w:r w:rsidRPr="006E6B6D">
          <w:rPr>
            <w:rStyle w:val="Hyperlink"/>
            <w:rFonts w:ascii="Times New Roman PS MT" w:hAnsi="Times New Roman PS MT"/>
            <w:iCs/>
            <w:color w:val="auto"/>
            <w:u w:val="none"/>
          </w:rPr>
          <w:t>sidpa bardo</w:t>
        </w:r>
      </w:hyperlink>
      <w:r w:rsidRPr="006E6B6D">
        <w:rPr>
          <w:rFonts w:ascii="Times New Roman PS MT" w:hAnsi="Times New Roman PS MT"/>
        </w:rPr>
        <w:t xml:space="preserve">. The concept of </w:t>
      </w:r>
      <w:r w:rsidRPr="006E6B6D">
        <w:rPr>
          <w:rFonts w:ascii="Times New Roman PS MT" w:hAnsi="Times New Roman PS MT"/>
          <w:iCs/>
        </w:rPr>
        <w:t>antarabh</w:t>
      </w:r>
      <w:r w:rsidRPr="006E6B6D">
        <w:rPr>
          <w:rFonts w:ascii="Times New Roman" w:hAnsi="Times New Roman"/>
          <w:iCs/>
        </w:rPr>
        <w:t>ā</w:t>
      </w:r>
      <w:r w:rsidRPr="006E6B6D">
        <w:rPr>
          <w:rFonts w:ascii="Times New Roman PS MT" w:hAnsi="Times New Roman PS MT"/>
          <w:iCs/>
        </w:rPr>
        <w:t>va</w:t>
      </w:r>
      <w:r w:rsidRPr="006E6B6D">
        <w:rPr>
          <w:rFonts w:ascii="Times New Roman PS MT" w:hAnsi="Times New Roman PS MT"/>
        </w:rPr>
        <w:t xml:space="preserve">, an intervening state between death and rebirth, was brought into Buddhism from the Vedic-Upanishadic philosophical tradition which later developed into Hinduism. </w:t>
      </w:r>
    </w:p>
    <w:p w14:paraId="6E4426C9" w14:textId="77777777" w:rsidR="00442068" w:rsidRPr="006E6B6D" w:rsidRDefault="00442068" w:rsidP="00442068">
      <w:pPr>
        <w:pStyle w:val="NormalWeb"/>
        <w:rPr>
          <w:rFonts w:ascii="Times New Roman PS MT" w:hAnsi="Times New Roman PS MT"/>
        </w:rPr>
      </w:pPr>
      <w:r w:rsidRPr="006E6B6D">
        <w:rPr>
          <w:rFonts w:ascii="Times New Roman PS MT" w:hAnsi="Times New Roman PS MT"/>
        </w:rPr>
        <w:t xml:space="preserve">… Fremantle (2001: p. 53–54) charts the development of the bardo concept through the </w:t>
      </w:r>
      <w:hyperlink r:id="rId228" w:tooltip="Himalayas" w:history="1">
        <w:r w:rsidRPr="006E6B6D">
          <w:rPr>
            <w:rStyle w:val="Hyperlink"/>
            <w:rFonts w:ascii="Times New Roman PS MT" w:hAnsi="Times New Roman PS MT"/>
            <w:color w:val="auto"/>
            <w:u w:val="none"/>
          </w:rPr>
          <w:t>Himalayan</w:t>
        </w:r>
      </w:hyperlink>
      <w:r w:rsidRPr="006E6B6D">
        <w:rPr>
          <w:rFonts w:ascii="Times New Roman PS MT" w:hAnsi="Times New Roman PS MT"/>
        </w:rPr>
        <w:t xml:space="preserve"> tradition:</w:t>
      </w:r>
    </w:p>
    <w:p w14:paraId="4790DC10" w14:textId="77777777" w:rsidR="00442068" w:rsidRPr="006E6B6D" w:rsidRDefault="00442068" w:rsidP="00442068">
      <w:pPr>
        <w:pStyle w:val="NormalWeb"/>
        <w:rPr>
          <w:rFonts w:ascii="Times New Roman PS MT" w:hAnsi="Times New Roman PS MT"/>
        </w:rPr>
      </w:pPr>
      <w:r w:rsidRPr="006E6B6D">
        <w:rPr>
          <w:rFonts w:ascii="Times New Roman PS MT" w:hAnsi="Times New Roman PS MT"/>
          <w:highlight w:val="yellow"/>
        </w:rPr>
        <w:t>Originally bardo referred only to the period between one life and the next, and this is still its normal meaning when it is mentioned without any qualification.</w:t>
      </w:r>
      <w:r w:rsidRPr="006E6B6D">
        <w:rPr>
          <w:rFonts w:ascii="Times New Roman PS MT" w:hAnsi="Times New Roman PS MT"/>
        </w:rPr>
        <w:t xml:space="preserve"> There was considerable dispute over this theory during the early centuries of Buddhism, with one side arguing that rebirth (or conception) follows immediately after death, and the other saying that </w:t>
      </w:r>
      <w:r w:rsidRPr="006E6B6D">
        <w:rPr>
          <w:rFonts w:ascii="Times New Roman PS MT" w:hAnsi="Times New Roman PS MT"/>
          <w:highlight w:val="yellow"/>
        </w:rPr>
        <w:t>there must be an interval between the two</w:t>
      </w:r>
      <w:r w:rsidRPr="006E6B6D">
        <w:rPr>
          <w:rFonts w:ascii="Times New Roman PS MT" w:hAnsi="Times New Roman PS MT"/>
        </w:rPr>
        <w:t xml:space="preserve">. With the rise of mahayana, belief in a transitional period prevailed. Later Buddhism expanded the whole concept to distinguish six or more similar states, covering the whole cycle of life, death, and rebirth. </w:t>
      </w:r>
      <w:r w:rsidRPr="006E6B6D">
        <w:rPr>
          <w:rFonts w:ascii="Times New Roman PS MT" w:hAnsi="Times New Roman PS MT"/>
          <w:highlight w:val="yellow"/>
        </w:rPr>
        <w:t>But it can also be interpreted as any transitional experience, any state that lies between two other states.</w:t>
      </w:r>
      <w:r w:rsidRPr="006E6B6D">
        <w:rPr>
          <w:rFonts w:ascii="Times New Roman PS MT" w:hAnsi="Times New Roman PS MT"/>
        </w:rPr>
        <w:t xml:space="preserve"> Its original meaning, the experience of being between death and rebirth, is the prototype of the bardo experience, while the six traditional bardos show how the essential qualities of that experience are also present in other transitional periods. </w:t>
      </w:r>
      <w:r w:rsidRPr="006E6B6D">
        <w:rPr>
          <w:rFonts w:ascii="Times New Roman PS MT" w:hAnsi="Times New Roman PS MT"/>
          <w:highlight w:val="yellow"/>
        </w:rPr>
        <w:t>By refining even further the understanding of the essence of bardo, it can then be applied to every moment of existence. The present moment, the now, is a continual bardo, always suspended between the past and the future.</w:t>
      </w:r>
    </w:p>
    <w:p w14:paraId="1B573326" w14:textId="77777777" w:rsidR="00442068" w:rsidRPr="006E6B6D" w:rsidRDefault="00442068" w:rsidP="00442068">
      <w:pPr>
        <w:pStyle w:val="NormalWeb"/>
        <w:rPr>
          <w:rFonts w:ascii="Times New Roman PS MT" w:hAnsi="Times New Roman PS MT"/>
        </w:rPr>
      </w:pPr>
      <w:r w:rsidRPr="006E6B6D">
        <w:rPr>
          <w:rFonts w:ascii="Times New Roman PS MT" w:hAnsi="Times New Roman PS MT"/>
        </w:rPr>
        <w:t>However, as shown above, Fremantle's idea that it was originally only "between one life and next" was not how it was understood by the Sarv</w:t>
      </w:r>
      <w:r w:rsidRPr="006E6B6D">
        <w:rPr>
          <w:rFonts w:ascii="Times New Roman" w:hAnsi="Times New Roman"/>
        </w:rPr>
        <w:t>ā</w:t>
      </w:r>
      <w:r w:rsidRPr="006E6B6D">
        <w:rPr>
          <w:rFonts w:ascii="Times New Roman PS MT" w:hAnsi="Times New Roman PS MT"/>
        </w:rPr>
        <w:t>stiv</w:t>
      </w:r>
      <w:r w:rsidRPr="006E6B6D">
        <w:rPr>
          <w:rFonts w:ascii="Times New Roman" w:hAnsi="Times New Roman"/>
        </w:rPr>
        <w:t>ā</w:t>
      </w:r>
      <w:r w:rsidRPr="006E6B6D">
        <w:rPr>
          <w:rFonts w:ascii="Times New Roman PS MT" w:hAnsi="Times New Roman PS MT"/>
        </w:rPr>
        <w:t>da school at the outset. Also, the idea that the ascendancy of this idea was due to the Mah</w:t>
      </w:r>
      <w:r w:rsidRPr="006E6B6D">
        <w:rPr>
          <w:rFonts w:ascii="Times New Roman" w:hAnsi="Times New Roman"/>
        </w:rPr>
        <w:t>ā</w:t>
      </w:r>
      <w:r w:rsidRPr="006E6B6D">
        <w:rPr>
          <w:rFonts w:ascii="Times New Roman PS MT" w:hAnsi="Times New Roman PS MT"/>
        </w:rPr>
        <w:t>y</w:t>
      </w:r>
      <w:r w:rsidRPr="006E6B6D">
        <w:rPr>
          <w:rFonts w:ascii="Times New Roman" w:hAnsi="Times New Roman"/>
        </w:rPr>
        <w:t>ā</w:t>
      </w:r>
      <w:r w:rsidRPr="006E6B6D">
        <w:rPr>
          <w:rFonts w:ascii="Times New Roman PS MT" w:hAnsi="Times New Roman PS MT"/>
        </w:rPr>
        <w:t>na is unfounded, and it is much more likely that it was due to the Sarv</w:t>
      </w:r>
      <w:r w:rsidRPr="006E6B6D">
        <w:rPr>
          <w:rFonts w:ascii="Times New Roman" w:hAnsi="Times New Roman"/>
        </w:rPr>
        <w:t>ā</w:t>
      </w:r>
      <w:r w:rsidRPr="006E6B6D">
        <w:rPr>
          <w:rFonts w:ascii="Times New Roman PS MT" w:hAnsi="Times New Roman PS MT"/>
        </w:rPr>
        <w:t>stiv</w:t>
      </w:r>
      <w:r w:rsidRPr="006E6B6D">
        <w:rPr>
          <w:rFonts w:ascii="Times New Roman" w:hAnsi="Times New Roman"/>
        </w:rPr>
        <w:t>ā</w:t>
      </w:r>
      <w:r w:rsidRPr="006E6B6D">
        <w:rPr>
          <w:rFonts w:ascii="Times New Roman PS MT" w:hAnsi="Times New Roman PS MT"/>
        </w:rPr>
        <w:t>da influence, several centuries before the Mah</w:t>
      </w:r>
      <w:r w:rsidRPr="006E6B6D">
        <w:rPr>
          <w:rFonts w:ascii="Times New Roman" w:hAnsi="Times New Roman"/>
        </w:rPr>
        <w:t>ā</w:t>
      </w:r>
      <w:r w:rsidRPr="006E6B6D">
        <w:rPr>
          <w:rFonts w:ascii="Times New Roman PS MT" w:hAnsi="Times New Roman PS MT"/>
        </w:rPr>
        <w:t>y</w:t>
      </w:r>
      <w:r w:rsidRPr="006E6B6D">
        <w:rPr>
          <w:rFonts w:ascii="Times New Roman" w:hAnsi="Times New Roman"/>
        </w:rPr>
        <w:t>ā</w:t>
      </w:r>
      <w:r w:rsidRPr="006E6B6D">
        <w:rPr>
          <w:rFonts w:ascii="Times New Roman PS MT" w:hAnsi="Times New Roman PS MT"/>
        </w:rPr>
        <w:t>na had any real influence.</w:t>
      </w:r>
    </w:p>
    <w:p w14:paraId="7B51EA67" w14:textId="77777777" w:rsidR="00442068" w:rsidRPr="006E6B6D" w:rsidRDefault="00442068" w:rsidP="00442068">
      <w:pPr>
        <w:pStyle w:val="NormalWeb"/>
        <w:rPr>
          <w:rFonts w:ascii="Times New Roman PS MT" w:hAnsi="Times New Roman PS MT"/>
        </w:rPr>
      </w:pPr>
      <w:r w:rsidRPr="006E6B6D">
        <w:rPr>
          <w:rFonts w:ascii="Times New Roman PS MT" w:hAnsi="Times New Roman PS MT"/>
        </w:rPr>
        <w:t>Limbo - Wikipedia</w:t>
      </w:r>
    </w:p>
    <w:p w14:paraId="109A7B11" w14:textId="77777777" w:rsidR="00442068" w:rsidRPr="006E6B6D" w:rsidRDefault="00442068" w:rsidP="00442068">
      <w:pPr>
        <w:rPr>
          <w:rFonts w:ascii="Times New Roman PS MT" w:eastAsia="Times New Roman" w:hAnsi="Times New Roman PS MT" w:cs="Times New Roman"/>
          <w:sz w:val="20"/>
          <w:szCs w:val="20"/>
        </w:rPr>
      </w:pPr>
      <w:r w:rsidRPr="006E6B6D">
        <w:rPr>
          <w:rFonts w:ascii="Times New Roman PS MT" w:eastAsia="Times New Roman" w:hAnsi="Times New Roman PS MT" w:cs="Times New Roman"/>
          <w:sz w:val="20"/>
          <w:szCs w:val="20"/>
        </w:rPr>
        <w:t xml:space="preserve">In </w:t>
      </w:r>
      <w:hyperlink r:id="rId229" w:tooltip="Catholic theology" w:history="1">
        <w:r w:rsidRPr="006E6B6D">
          <w:rPr>
            <w:rStyle w:val="Hyperlink"/>
            <w:rFonts w:ascii="Times New Roman PS MT" w:eastAsia="Times New Roman" w:hAnsi="Times New Roman PS MT" w:cs="Times New Roman"/>
            <w:color w:val="auto"/>
            <w:sz w:val="20"/>
            <w:szCs w:val="20"/>
            <w:u w:val="none"/>
          </w:rPr>
          <w:t>Catholic theology</w:t>
        </w:r>
      </w:hyperlink>
      <w:r w:rsidRPr="006E6B6D">
        <w:rPr>
          <w:rFonts w:ascii="Times New Roman PS MT" w:eastAsia="Times New Roman" w:hAnsi="Times New Roman PS MT" w:cs="Times New Roman"/>
          <w:sz w:val="20"/>
          <w:szCs w:val="20"/>
        </w:rPr>
        <w:t xml:space="preserve">, </w:t>
      </w:r>
      <w:r w:rsidRPr="006E6B6D">
        <w:rPr>
          <w:rFonts w:ascii="Times New Roman PS MT" w:eastAsia="Times New Roman" w:hAnsi="Times New Roman PS MT" w:cs="Times New Roman"/>
          <w:bCs/>
          <w:sz w:val="20"/>
          <w:szCs w:val="20"/>
        </w:rPr>
        <w:t>Limbo</w:t>
      </w:r>
      <w:r w:rsidRPr="006E6B6D">
        <w:rPr>
          <w:rFonts w:ascii="Times New Roman PS MT" w:eastAsia="Times New Roman" w:hAnsi="Times New Roman PS MT" w:cs="Times New Roman"/>
          <w:sz w:val="20"/>
          <w:szCs w:val="20"/>
        </w:rPr>
        <w:t xml:space="preserve"> (Latin </w:t>
      </w:r>
      <w:hyperlink r:id="rId230" w:tooltip="wikt:limbus" w:history="1">
        <w:r w:rsidRPr="006E6B6D">
          <w:rPr>
            <w:rStyle w:val="Hyperlink"/>
            <w:rFonts w:ascii="Times New Roman PS MT" w:eastAsia="Times New Roman" w:hAnsi="Times New Roman PS MT" w:cs="Times New Roman"/>
            <w:iCs/>
            <w:color w:val="auto"/>
            <w:sz w:val="20"/>
            <w:szCs w:val="20"/>
            <w:u w:val="none"/>
          </w:rPr>
          <w:t>limbus</w:t>
        </w:r>
      </w:hyperlink>
      <w:r w:rsidRPr="006E6B6D">
        <w:rPr>
          <w:rFonts w:ascii="Times New Roman PS MT" w:eastAsia="Times New Roman" w:hAnsi="Times New Roman PS MT" w:cs="Times New Roman"/>
          <w:sz w:val="20"/>
          <w:szCs w:val="20"/>
        </w:rPr>
        <w:t xml:space="preserve">, edge or boundary, referring to the "edge" of </w:t>
      </w:r>
      <w:hyperlink r:id="rId231" w:tooltip="Christian views on hell" w:history="1">
        <w:r w:rsidRPr="006E6B6D">
          <w:rPr>
            <w:rStyle w:val="Hyperlink"/>
            <w:rFonts w:ascii="Times New Roman PS MT" w:eastAsia="Times New Roman" w:hAnsi="Times New Roman PS MT" w:cs="Times New Roman"/>
            <w:color w:val="auto"/>
            <w:sz w:val="20"/>
            <w:szCs w:val="20"/>
            <w:u w:val="none"/>
          </w:rPr>
          <w:t>Hell</w:t>
        </w:r>
      </w:hyperlink>
      <w:r w:rsidRPr="006E6B6D">
        <w:rPr>
          <w:rFonts w:ascii="Times New Roman PS MT" w:eastAsia="Times New Roman" w:hAnsi="Times New Roman PS MT" w:cs="Times New Roman"/>
          <w:sz w:val="20"/>
          <w:szCs w:val="20"/>
        </w:rPr>
        <w:t xml:space="preserve">) is a speculative, non-scriptural idea about the </w:t>
      </w:r>
      <w:hyperlink r:id="rId232" w:tooltip="Afterlife" w:history="1">
        <w:r w:rsidRPr="006E6B6D">
          <w:rPr>
            <w:rStyle w:val="Hyperlink"/>
            <w:rFonts w:ascii="Times New Roman PS MT" w:eastAsia="Times New Roman" w:hAnsi="Times New Roman PS MT" w:cs="Times New Roman"/>
            <w:color w:val="auto"/>
            <w:sz w:val="20"/>
            <w:szCs w:val="20"/>
            <w:u w:val="none"/>
          </w:rPr>
          <w:t>afterlife</w:t>
        </w:r>
      </w:hyperlink>
      <w:r w:rsidRPr="006E6B6D">
        <w:rPr>
          <w:rFonts w:ascii="Times New Roman PS MT" w:eastAsia="Times New Roman" w:hAnsi="Times New Roman PS MT" w:cs="Times New Roman"/>
          <w:sz w:val="20"/>
          <w:szCs w:val="20"/>
        </w:rPr>
        <w:t xml:space="preserve"> condition of those who die in </w:t>
      </w:r>
      <w:hyperlink r:id="rId233" w:tooltip="Original sin" w:history="1">
        <w:r w:rsidRPr="006E6B6D">
          <w:rPr>
            <w:rStyle w:val="Hyperlink"/>
            <w:rFonts w:ascii="Times New Roman PS MT" w:eastAsia="Times New Roman" w:hAnsi="Times New Roman PS MT" w:cs="Times New Roman"/>
            <w:color w:val="auto"/>
            <w:sz w:val="20"/>
            <w:szCs w:val="20"/>
            <w:u w:val="none"/>
          </w:rPr>
          <w:t>original sin</w:t>
        </w:r>
      </w:hyperlink>
      <w:r w:rsidRPr="006E6B6D">
        <w:rPr>
          <w:rFonts w:ascii="Times New Roman PS MT" w:eastAsia="Times New Roman" w:hAnsi="Times New Roman PS MT" w:cs="Times New Roman"/>
          <w:sz w:val="20"/>
          <w:szCs w:val="20"/>
        </w:rPr>
        <w:t xml:space="preserve"> without being assigned to the </w:t>
      </w:r>
      <w:hyperlink r:id="rId234" w:tooltip="Hell" w:history="1">
        <w:r w:rsidRPr="006E6B6D">
          <w:rPr>
            <w:rStyle w:val="Hyperlink"/>
            <w:rFonts w:ascii="Times New Roman PS MT" w:eastAsia="Times New Roman" w:hAnsi="Times New Roman PS MT" w:cs="Times New Roman"/>
            <w:color w:val="auto"/>
            <w:sz w:val="20"/>
            <w:szCs w:val="20"/>
            <w:u w:val="none"/>
          </w:rPr>
          <w:t>Hell of the Damned</w:t>
        </w:r>
      </w:hyperlink>
      <w:r w:rsidRPr="006E6B6D">
        <w:rPr>
          <w:rFonts w:ascii="Times New Roman PS MT" w:eastAsia="Times New Roman" w:hAnsi="Times New Roman PS MT" w:cs="Times New Roman"/>
          <w:sz w:val="20"/>
          <w:szCs w:val="20"/>
        </w:rPr>
        <w:t xml:space="preserve">. Medieval theologians of western Europe described the </w:t>
      </w:r>
      <w:hyperlink r:id="rId235" w:tooltip="Underworld" w:history="1">
        <w:r w:rsidRPr="006E6B6D">
          <w:rPr>
            <w:rStyle w:val="Hyperlink"/>
            <w:rFonts w:ascii="Times New Roman PS MT" w:eastAsia="Times New Roman" w:hAnsi="Times New Roman PS MT" w:cs="Times New Roman"/>
            <w:color w:val="auto"/>
            <w:sz w:val="20"/>
            <w:szCs w:val="20"/>
            <w:u w:val="none"/>
          </w:rPr>
          <w:t>underworld</w:t>
        </w:r>
      </w:hyperlink>
      <w:r w:rsidRPr="006E6B6D">
        <w:rPr>
          <w:rFonts w:ascii="Times New Roman PS MT" w:eastAsia="Times New Roman" w:hAnsi="Times New Roman PS MT" w:cs="Times New Roman"/>
          <w:sz w:val="20"/>
          <w:szCs w:val="20"/>
        </w:rPr>
        <w:t xml:space="preserve"> ("hell", "</w:t>
      </w:r>
      <w:hyperlink r:id="rId236" w:tooltip="Christian views on Hades" w:history="1">
        <w:r w:rsidRPr="006E6B6D">
          <w:rPr>
            <w:rStyle w:val="Hyperlink"/>
            <w:rFonts w:ascii="Times New Roman PS MT" w:eastAsia="Times New Roman" w:hAnsi="Times New Roman PS MT" w:cs="Times New Roman"/>
            <w:color w:val="auto"/>
            <w:sz w:val="20"/>
            <w:szCs w:val="20"/>
            <w:u w:val="none"/>
          </w:rPr>
          <w:t>hades</w:t>
        </w:r>
      </w:hyperlink>
      <w:r w:rsidRPr="006E6B6D">
        <w:rPr>
          <w:rFonts w:ascii="Times New Roman PS MT" w:eastAsia="Times New Roman" w:hAnsi="Times New Roman PS MT" w:cs="Times New Roman"/>
          <w:sz w:val="20"/>
          <w:szCs w:val="20"/>
        </w:rPr>
        <w:t xml:space="preserve">", "infernum") as divided into four distinct parts: </w:t>
      </w:r>
      <w:hyperlink r:id="rId237" w:anchor="Hell_in_the_New_Testament" w:tooltip="Christian views on hell" w:history="1">
        <w:r w:rsidRPr="006E6B6D">
          <w:rPr>
            <w:rStyle w:val="Hyperlink"/>
            <w:rFonts w:ascii="Times New Roman PS MT" w:eastAsia="Times New Roman" w:hAnsi="Times New Roman PS MT" w:cs="Times New Roman"/>
            <w:color w:val="auto"/>
            <w:sz w:val="20"/>
            <w:szCs w:val="20"/>
            <w:u w:val="none"/>
          </w:rPr>
          <w:t>Hell of the Damned</w:t>
        </w:r>
      </w:hyperlink>
      <w:r w:rsidRPr="006E6B6D">
        <w:rPr>
          <w:rFonts w:ascii="Times New Roman PS MT" w:eastAsia="Times New Roman" w:hAnsi="Times New Roman PS MT" w:cs="Times New Roman"/>
          <w:sz w:val="20"/>
          <w:szCs w:val="20"/>
        </w:rPr>
        <w:t>,</w:t>
      </w:r>
      <w:hyperlink r:id="rId238" w:anchor="cite_note-Gehenna-2" w:history="1">
        <w:r w:rsidRPr="006E6B6D">
          <w:rPr>
            <w:rStyle w:val="Hyperlink"/>
            <w:rFonts w:ascii="Times New Roman PS MT" w:eastAsia="Times New Roman" w:hAnsi="Times New Roman PS MT" w:cs="Times New Roman"/>
            <w:color w:val="auto"/>
            <w:sz w:val="20"/>
            <w:szCs w:val="20"/>
            <w:u w:val="none"/>
            <w:vertAlign w:val="superscript"/>
          </w:rPr>
          <w:t>[2]</w:t>
        </w:r>
      </w:hyperlink>
      <w:r w:rsidRPr="006E6B6D">
        <w:rPr>
          <w:rFonts w:ascii="Times New Roman PS MT" w:eastAsia="Times New Roman" w:hAnsi="Times New Roman PS MT" w:cs="Times New Roman"/>
          <w:sz w:val="20"/>
          <w:szCs w:val="20"/>
        </w:rPr>
        <w:t xml:space="preserve"> </w:t>
      </w:r>
      <w:hyperlink r:id="rId239" w:tooltip="Purgatory" w:history="1">
        <w:r w:rsidRPr="006E6B6D">
          <w:rPr>
            <w:rStyle w:val="Hyperlink"/>
            <w:rFonts w:ascii="Times New Roman PS MT" w:eastAsia="Times New Roman" w:hAnsi="Times New Roman PS MT" w:cs="Times New Roman"/>
            <w:color w:val="auto"/>
            <w:sz w:val="20"/>
            <w:szCs w:val="20"/>
            <w:u w:val="none"/>
          </w:rPr>
          <w:t>Purgatory</w:t>
        </w:r>
      </w:hyperlink>
      <w:r w:rsidRPr="006E6B6D">
        <w:rPr>
          <w:rFonts w:ascii="Times New Roman PS MT" w:eastAsia="Times New Roman" w:hAnsi="Times New Roman PS MT" w:cs="Times New Roman"/>
          <w:sz w:val="20"/>
          <w:szCs w:val="20"/>
        </w:rPr>
        <w:t xml:space="preserve">, </w:t>
      </w:r>
      <w:hyperlink r:id="rId240" w:anchor="Limbo_of_the_Patriarchs" w:history="1">
        <w:r w:rsidRPr="006E6B6D">
          <w:rPr>
            <w:rStyle w:val="Hyperlink"/>
            <w:rFonts w:ascii="Times New Roman PS MT" w:eastAsia="Times New Roman" w:hAnsi="Times New Roman PS MT" w:cs="Times New Roman"/>
            <w:color w:val="auto"/>
            <w:sz w:val="20"/>
            <w:szCs w:val="20"/>
            <w:u w:val="none"/>
          </w:rPr>
          <w:t>Limbo of the Fathers or Patriarchs</w:t>
        </w:r>
      </w:hyperlink>
      <w:r w:rsidRPr="006E6B6D">
        <w:rPr>
          <w:rFonts w:ascii="Times New Roman PS MT" w:eastAsia="Times New Roman" w:hAnsi="Times New Roman PS MT" w:cs="Times New Roman"/>
          <w:sz w:val="20"/>
          <w:szCs w:val="20"/>
        </w:rPr>
        <w:t xml:space="preserve">, and </w:t>
      </w:r>
      <w:hyperlink r:id="rId241" w:anchor="Limbo_of_Infants" w:history="1">
        <w:r w:rsidRPr="006E6B6D">
          <w:rPr>
            <w:rStyle w:val="Hyperlink"/>
            <w:rFonts w:ascii="Times New Roman PS MT" w:eastAsia="Times New Roman" w:hAnsi="Times New Roman PS MT" w:cs="Times New Roman"/>
            <w:color w:val="auto"/>
            <w:sz w:val="20"/>
            <w:szCs w:val="20"/>
            <w:u w:val="none"/>
          </w:rPr>
          <w:t>Limbo of the Infants</w:t>
        </w:r>
      </w:hyperlink>
      <w:r w:rsidRPr="006E6B6D">
        <w:rPr>
          <w:rFonts w:ascii="Times New Roman PS MT" w:eastAsia="Times New Roman" w:hAnsi="Times New Roman PS MT" w:cs="Times New Roman"/>
          <w:sz w:val="20"/>
          <w:szCs w:val="20"/>
        </w:rPr>
        <w:t xml:space="preserve">. However, Limbo of the Infants is not an official doctrine of the </w:t>
      </w:r>
      <w:hyperlink r:id="rId242" w:tooltip="Catholic Church" w:history="1">
        <w:r w:rsidRPr="006E6B6D">
          <w:rPr>
            <w:rStyle w:val="Hyperlink"/>
            <w:rFonts w:ascii="Times New Roman PS MT" w:eastAsia="Times New Roman" w:hAnsi="Times New Roman PS MT" w:cs="Times New Roman"/>
            <w:color w:val="auto"/>
            <w:sz w:val="20"/>
            <w:szCs w:val="20"/>
            <w:u w:val="none"/>
          </w:rPr>
          <w:t>Catholic Church</w:t>
        </w:r>
      </w:hyperlink>
      <w:r w:rsidRPr="006E6B6D">
        <w:rPr>
          <w:rFonts w:ascii="Times New Roman PS MT" w:eastAsia="Times New Roman" w:hAnsi="Times New Roman PS MT" w:cs="Times New Roman"/>
          <w:sz w:val="20"/>
          <w:szCs w:val="20"/>
        </w:rPr>
        <w:t>.</w:t>
      </w:r>
    </w:p>
    <w:p w14:paraId="116FE237" w14:textId="77777777" w:rsidR="00442068" w:rsidRPr="006E6B6D" w:rsidRDefault="00442068" w:rsidP="00442068">
      <w:pPr>
        <w:rPr>
          <w:rFonts w:ascii="Times New Roman PS MT" w:eastAsia="Times New Roman" w:hAnsi="Times New Roman PS MT" w:cs="Times New Roman"/>
          <w:sz w:val="20"/>
          <w:szCs w:val="20"/>
        </w:rPr>
      </w:pPr>
    </w:p>
    <w:p w14:paraId="0C4623D0" w14:textId="77777777" w:rsidR="00442068" w:rsidRPr="006E6B6D" w:rsidRDefault="00442068" w:rsidP="00442068">
      <w:pPr>
        <w:spacing w:before="100" w:beforeAutospacing="1" w:after="100" w:afterAutospacing="1"/>
        <w:outlineLvl w:val="1"/>
        <w:rPr>
          <w:rFonts w:ascii="Times New Roman PS MT" w:eastAsia="Times New Roman" w:hAnsi="Times New Roman PS MT" w:cs="Times New Roman"/>
          <w:bCs/>
          <w:sz w:val="20"/>
          <w:szCs w:val="20"/>
        </w:rPr>
      </w:pPr>
      <w:r w:rsidRPr="00D02BA5">
        <w:rPr>
          <w:rFonts w:ascii="Times New Roman PS MT" w:eastAsia="Times New Roman" w:hAnsi="Times New Roman PS MT" w:cs="Times New Roman"/>
          <w:b/>
          <w:bCs/>
          <w:sz w:val="20"/>
          <w:szCs w:val="20"/>
        </w:rPr>
        <w:t>Christian Views on Hades /Church teachings</w:t>
      </w:r>
      <w:r w:rsidRPr="006E6B6D">
        <w:rPr>
          <w:rFonts w:ascii="Times New Roman PS MT" w:eastAsia="Times New Roman" w:hAnsi="Times New Roman PS MT" w:cs="Times New Roman"/>
          <w:bCs/>
          <w:sz w:val="20"/>
          <w:szCs w:val="20"/>
        </w:rPr>
        <w:t xml:space="preserve"> - Wikipedia</w:t>
      </w:r>
    </w:p>
    <w:p w14:paraId="79D88F24" w14:textId="77777777" w:rsidR="00442068" w:rsidRPr="006E6B6D" w:rsidRDefault="00442068" w:rsidP="00442068">
      <w:pPr>
        <w:spacing w:before="100" w:beforeAutospacing="1" w:after="100" w:afterAutospacing="1"/>
        <w:outlineLvl w:val="2"/>
        <w:rPr>
          <w:rFonts w:ascii="Times New Roman PS MT" w:eastAsia="Times New Roman" w:hAnsi="Times New Roman PS MT" w:cs="Times New Roman"/>
          <w:bCs/>
          <w:sz w:val="20"/>
          <w:szCs w:val="20"/>
        </w:rPr>
      </w:pPr>
      <w:r w:rsidRPr="006E6B6D">
        <w:rPr>
          <w:rFonts w:ascii="Times New Roman PS MT" w:eastAsia="Times New Roman" w:hAnsi="Times New Roman PS MT" w:cs="Times New Roman"/>
          <w:bCs/>
          <w:sz w:val="20"/>
          <w:szCs w:val="20"/>
        </w:rPr>
        <w:t>The dead as conscious</w:t>
      </w:r>
    </w:p>
    <w:p w14:paraId="03F85B35" w14:textId="77777777" w:rsidR="00442068" w:rsidRPr="006E6B6D" w:rsidRDefault="00442068" w:rsidP="00442068">
      <w:pPr>
        <w:spacing w:before="100" w:beforeAutospacing="1" w:after="100" w:afterAutospacing="1"/>
        <w:rPr>
          <w:rFonts w:ascii="Times New Roman PS MT" w:hAnsi="Times New Roman PS MT" w:cs="Times New Roman"/>
          <w:sz w:val="20"/>
          <w:szCs w:val="20"/>
        </w:rPr>
      </w:pPr>
      <w:r w:rsidRPr="006E6B6D">
        <w:rPr>
          <w:rFonts w:ascii="Times New Roman PS MT" w:hAnsi="Times New Roman PS MT" w:cs="Times New Roman"/>
          <w:sz w:val="20"/>
          <w:szCs w:val="20"/>
        </w:rPr>
        <w:t>Most mainstream Christian denominations and churches believe in some form of conscious existence after the death of the body.</w:t>
      </w:r>
    </w:p>
    <w:p w14:paraId="69CFAEEF" w14:textId="77777777" w:rsidR="00442068" w:rsidRPr="00D02BA5" w:rsidRDefault="00442068" w:rsidP="00442068">
      <w:pPr>
        <w:outlineLvl w:val="3"/>
        <w:rPr>
          <w:rFonts w:ascii="Times New Roman PS MT" w:eastAsia="Times New Roman" w:hAnsi="Times New Roman PS MT" w:cs="Times New Roman"/>
          <w:b/>
          <w:bCs/>
          <w:sz w:val="20"/>
          <w:szCs w:val="20"/>
        </w:rPr>
      </w:pPr>
      <w:r w:rsidRPr="00D02BA5">
        <w:rPr>
          <w:rFonts w:ascii="Times New Roman PS MT" w:eastAsia="Times New Roman" w:hAnsi="Times New Roman PS MT" w:cs="Times New Roman"/>
          <w:b/>
          <w:bCs/>
          <w:sz w:val="20"/>
          <w:szCs w:val="20"/>
        </w:rPr>
        <w:t>Eastern Orthodox</w:t>
      </w:r>
    </w:p>
    <w:p w14:paraId="5F76E6E1" w14:textId="77777777" w:rsidR="00442068" w:rsidRPr="006E6B6D" w:rsidRDefault="00442068" w:rsidP="00442068">
      <w:pPr>
        <w:outlineLvl w:val="3"/>
        <w:rPr>
          <w:rFonts w:ascii="Times New Roman PS MT" w:hAnsi="Times New Roman PS MT" w:cs="Times New Roman"/>
          <w:sz w:val="20"/>
          <w:szCs w:val="20"/>
        </w:rPr>
      </w:pPr>
      <w:r w:rsidRPr="006E6B6D">
        <w:rPr>
          <w:rFonts w:ascii="Times New Roman PS MT" w:hAnsi="Times New Roman PS MT" w:cs="Times New Roman"/>
          <w:sz w:val="20"/>
          <w:szCs w:val="20"/>
        </w:rPr>
        <w:t xml:space="preserve">The teaching of the </w:t>
      </w:r>
      <w:hyperlink r:id="rId243" w:tooltip="Eastern Orthodox Church" w:history="1">
        <w:r w:rsidRPr="006E6B6D">
          <w:rPr>
            <w:rFonts w:ascii="Times New Roman PS MT" w:hAnsi="Times New Roman PS MT" w:cs="Times New Roman"/>
            <w:sz w:val="20"/>
            <w:szCs w:val="20"/>
          </w:rPr>
          <w:t>Eastern Orthodox Church</w:t>
        </w:r>
      </w:hyperlink>
      <w:r w:rsidRPr="006E6B6D">
        <w:rPr>
          <w:rFonts w:ascii="Times New Roman PS MT" w:hAnsi="Times New Roman PS MT" w:cs="Times New Roman"/>
          <w:sz w:val="20"/>
          <w:szCs w:val="20"/>
        </w:rPr>
        <w:t xml:space="preserve"> is that, "after the soul leaves the body, it journeys to the </w:t>
      </w:r>
      <w:hyperlink r:id="rId244" w:tooltip="Underworld" w:history="1">
        <w:r w:rsidRPr="006E6B6D">
          <w:rPr>
            <w:rFonts w:ascii="Times New Roman PS MT" w:hAnsi="Times New Roman PS MT" w:cs="Times New Roman"/>
            <w:sz w:val="20"/>
            <w:szCs w:val="20"/>
          </w:rPr>
          <w:t>abode of the dead</w:t>
        </w:r>
      </w:hyperlink>
      <w:r w:rsidRPr="006E6B6D">
        <w:rPr>
          <w:rFonts w:ascii="Times New Roman PS MT" w:hAnsi="Times New Roman PS MT" w:cs="Times New Roman"/>
          <w:sz w:val="20"/>
          <w:szCs w:val="20"/>
        </w:rPr>
        <w:t xml:space="preserve"> (Hades). There are exceptions, such as the </w:t>
      </w:r>
      <w:hyperlink r:id="rId245" w:tooltip="Theotokos" w:history="1">
        <w:r w:rsidRPr="006E6B6D">
          <w:rPr>
            <w:rFonts w:ascii="Times New Roman PS MT" w:hAnsi="Times New Roman PS MT" w:cs="Times New Roman"/>
            <w:sz w:val="20"/>
            <w:szCs w:val="20"/>
          </w:rPr>
          <w:t>Theotokos</w:t>
        </w:r>
      </w:hyperlink>
      <w:r w:rsidRPr="006E6B6D">
        <w:rPr>
          <w:rFonts w:ascii="Times New Roman PS MT" w:hAnsi="Times New Roman PS MT" w:cs="Times New Roman"/>
          <w:sz w:val="20"/>
          <w:szCs w:val="20"/>
        </w:rPr>
        <w:t xml:space="preserve">, who was </w:t>
      </w:r>
      <w:hyperlink r:id="rId246" w:tooltip="Assumption of Mary" w:history="1">
        <w:r w:rsidRPr="006E6B6D">
          <w:rPr>
            <w:rFonts w:ascii="Times New Roman PS MT" w:hAnsi="Times New Roman PS MT" w:cs="Times New Roman"/>
            <w:sz w:val="20"/>
            <w:szCs w:val="20"/>
          </w:rPr>
          <w:t>borne by the angels directly into heaven</w:t>
        </w:r>
      </w:hyperlink>
      <w:r w:rsidRPr="006E6B6D">
        <w:rPr>
          <w:rFonts w:ascii="Times New Roman PS MT" w:hAnsi="Times New Roman PS MT" w:cs="Times New Roman"/>
          <w:sz w:val="20"/>
          <w:szCs w:val="20"/>
        </w:rPr>
        <w:t>. As for the rest, we must remain in this condition of waiting. Because some have a prevision of the glory to come and others foretaste their suffering</w:t>
      </w:r>
      <w:r w:rsidRPr="006E6B6D">
        <w:rPr>
          <w:rFonts w:ascii="Times New Roman PS MT" w:hAnsi="Times New Roman PS MT" w:cs="Times New Roman"/>
          <w:sz w:val="20"/>
          <w:szCs w:val="20"/>
          <w:highlight w:val="yellow"/>
        </w:rPr>
        <w:t>, the state of waiting is called "</w:t>
      </w:r>
      <w:hyperlink r:id="rId247" w:tooltip="Particular Judgment" w:history="1">
        <w:r w:rsidRPr="006E6B6D">
          <w:rPr>
            <w:rFonts w:ascii="Times New Roman PS MT" w:hAnsi="Times New Roman PS MT" w:cs="Times New Roman"/>
            <w:sz w:val="20"/>
            <w:szCs w:val="20"/>
            <w:highlight w:val="yellow"/>
          </w:rPr>
          <w:t>Particular Judgment</w:t>
        </w:r>
      </w:hyperlink>
      <w:r w:rsidRPr="006E6B6D">
        <w:rPr>
          <w:rFonts w:ascii="Times New Roman PS MT" w:hAnsi="Times New Roman PS MT" w:cs="Times New Roman"/>
          <w:sz w:val="20"/>
          <w:szCs w:val="20"/>
          <w:highlight w:val="yellow"/>
        </w:rPr>
        <w:t>".</w:t>
      </w:r>
      <w:r w:rsidRPr="006E6B6D">
        <w:rPr>
          <w:rFonts w:ascii="Times New Roman PS MT" w:hAnsi="Times New Roman PS MT" w:cs="Times New Roman"/>
          <w:sz w:val="20"/>
          <w:szCs w:val="20"/>
        </w:rPr>
        <w:t xml:space="preserve"> </w:t>
      </w:r>
      <w:hyperlink r:id="rId248" w:tooltip="Second Coming of Christ" w:history="1">
        <w:r w:rsidRPr="006E6B6D">
          <w:rPr>
            <w:rFonts w:ascii="Times New Roman PS MT" w:hAnsi="Times New Roman PS MT" w:cs="Times New Roman"/>
            <w:sz w:val="20"/>
            <w:szCs w:val="20"/>
          </w:rPr>
          <w:t>When Christ returns</w:t>
        </w:r>
      </w:hyperlink>
      <w:r w:rsidRPr="006E6B6D">
        <w:rPr>
          <w:rFonts w:ascii="Times New Roman PS MT" w:hAnsi="Times New Roman PS MT" w:cs="Times New Roman"/>
          <w:sz w:val="20"/>
          <w:szCs w:val="20"/>
        </w:rPr>
        <w:t xml:space="preserve">, the </w:t>
      </w:r>
      <w:hyperlink r:id="rId249" w:tooltip="Resurrection of the Dead" w:history="1">
        <w:r w:rsidRPr="006E6B6D">
          <w:rPr>
            <w:rFonts w:ascii="Times New Roman PS MT" w:hAnsi="Times New Roman PS MT" w:cs="Times New Roman"/>
            <w:sz w:val="20"/>
            <w:szCs w:val="20"/>
          </w:rPr>
          <w:t>soul rejoins its risen body</w:t>
        </w:r>
      </w:hyperlink>
      <w:r w:rsidRPr="006E6B6D">
        <w:rPr>
          <w:rFonts w:ascii="Times New Roman PS MT" w:hAnsi="Times New Roman PS MT" w:cs="Times New Roman"/>
          <w:sz w:val="20"/>
          <w:szCs w:val="20"/>
        </w:rPr>
        <w:t xml:space="preserve"> to be judged by Him in the </w:t>
      </w:r>
      <w:hyperlink r:id="rId250" w:tooltip="Last judgment" w:history="1">
        <w:r w:rsidRPr="006E6B6D">
          <w:rPr>
            <w:rFonts w:ascii="Times New Roman PS MT" w:hAnsi="Times New Roman PS MT" w:cs="Times New Roman"/>
            <w:sz w:val="20"/>
            <w:szCs w:val="20"/>
          </w:rPr>
          <w:t>Last judgment</w:t>
        </w:r>
      </w:hyperlink>
      <w:r w:rsidRPr="006E6B6D">
        <w:rPr>
          <w:rFonts w:ascii="Times New Roman PS MT" w:hAnsi="Times New Roman PS MT" w:cs="Times New Roman"/>
          <w:sz w:val="20"/>
          <w:szCs w:val="20"/>
        </w:rPr>
        <w:t xml:space="preserve">. </w:t>
      </w:r>
      <w:r w:rsidRPr="006E6B6D">
        <w:rPr>
          <w:rFonts w:ascii="Times New Roman PS MT" w:hAnsi="Times New Roman PS MT" w:cs="Times New Roman"/>
          <w:sz w:val="20"/>
          <w:szCs w:val="20"/>
          <w:highlight w:val="yellow"/>
        </w:rPr>
        <w:t xml:space="preserve">The 'good and faithful servant' will inherit </w:t>
      </w:r>
      <w:hyperlink r:id="rId251" w:tooltip="Eternal life (Christianity)" w:history="1">
        <w:r w:rsidRPr="006E6B6D">
          <w:rPr>
            <w:rFonts w:ascii="Times New Roman PS MT" w:hAnsi="Times New Roman PS MT" w:cs="Times New Roman"/>
            <w:sz w:val="20"/>
            <w:szCs w:val="20"/>
            <w:highlight w:val="yellow"/>
          </w:rPr>
          <w:t>eternal life</w:t>
        </w:r>
      </w:hyperlink>
      <w:r w:rsidRPr="006E6B6D">
        <w:rPr>
          <w:rFonts w:ascii="Times New Roman PS MT" w:hAnsi="Times New Roman PS MT" w:cs="Times New Roman"/>
          <w:sz w:val="20"/>
          <w:szCs w:val="20"/>
          <w:highlight w:val="yellow"/>
        </w:rPr>
        <w:t>, the unfaithful with the unbeliever will spend eternity in hell. Their sins and their unbelief will torture them as fire."</w:t>
      </w:r>
      <w:r w:rsidRPr="006E6B6D">
        <w:rPr>
          <w:rFonts w:ascii="Times New Roman PS MT" w:hAnsi="Times New Roman PS MT" w:cs="Times New Roman"/>
          <w:sz w:val="20"/>
          <w:szCs w:val="20"/>
        </w:rPr>
        <w:t xml:space="preserve"> </w:t>
      </w:r>
    </w:p>
    <w:p w14:paraId="6F8440B1" w14:textId="77777777" w:rsidR="00442068" w:rsidRPr="006E6B6D" w:rsidRDefault="00442068" w:rsidP="00442068">
      <w:pPr>
        <w:outlineLvl w:val="3"/>
        <w:rPr>
          <w:rFonts w:ascii="Times New Roman PS MT" w:hAnsi="Times New Roman PS MT" w:cs="Times New Roman"/>
          <w:sz w:val="20"/>
          <w:szCs w:val="20"/>
          <w:vertAlign w:val="superscript"/>
        </w:rPr>
      </w:pPr>
      <w:r w:rsidRPr="006E6B6D">
        <w:rPr>
          <w:rFonts w:ascii="Times New Roman PS MT" w:hAnsi="Times New Roman PS MT" w:cs="Times New Roman"/>
          <w:sz w:val="20"/>
          <w:szCs w:val="20"/>
        </w:rPr>
        <w:t xml:space="preserve">The </w:t>
      </w:r>
      <w:hyperlink r:id="rId252" w:tooltip="Church of the East" w:history="1">
        <w:r w:rsidRPr="006E6B6D">
          <w:rPr>
            <w:rFonts w:ascii="Times New Roman PS MT" w:hAnsi="Times New Roman PS MT" w:cs="Times New Roman"/>
            <w:sz w:val="20"/>
            <w:szCs w:val="20"/>
          </w:rPr>
          <w:t>Church of the East</w:t>
        </w:r>
      </w:hyperlink>
      <w:r w:rsidRPr="006E6B6D">
        <w:rPr>
          <w:rFonts w:ascii="Times New Roman PS MT" w:hAnsi="Times New Roman PS MT" w:cs="Times New Roman"/>
          <w:sz w:val="20"/>
          <w:szCs w:val="20"/>
        </w:rPr>
        <w:t xml:space="preserve">, </w:t>
      </w:r>
      <w:hyperlink r:id="rId253" w:tooltip="Oriental Orthodoxy" w:history="1">
        <w:r w:rsidRPr="006E6B6D">
          <w:rPr>
            <w:rFonts w:ascii="Times New Roman PS MT" w:hAnsi="Times New Roman PS MT" w:cs="Times New Roman"/>
            <w:sz w:val="20"/>
            <w:szCs w:val="20"/>
          </w:rPr>
          <w:t>Oriental Orthodoxy</w:t>
        </w:r>
      </w:hyperlink>
      <w:r w:rsidRPr="006E6B6D">
        <w:rPr>
          <w:rFonts w:ascii="Times New Roman PS MT" w:hAnsi="Times New Roman PS MT" w:cs="Times New Roman"/>
          <w:sz w:val="20"/>
          <w:szCs w:val="20"/>
        </w:rPr>
        <w:t xml:space="preserve">, the </w:t>
      </w:r>
      <w:hyperlink r:id="rId254" w:tooltip="Eastern Orthodox Church" w:history="1">
        <w:r w:rsidRPr="006E6B6D">
          <w:rPr>
            <w:rFonts w:ascii="Times New Roman PS MT" w:hAnsi="Times New Roman PS MT" w:cs="Times New Roman"/>
            <w:sz w:val="20"/>
            <w:szCs w:val="20"/>
          </w:rPr>
          <w:t>Eastern Orthodox Church</w:t>
        </w:r>
      </w:hyperlink>
      <w:r w:rsidRPr="006E6B6D">
        <w:rPr>
          <w:rFonts w:ascii="Times New Roman PS MT" w:hAnsi="Times New Roman PS MT" w:cs="Times New Roman"/>
          <w:sz w:val="20"/>
          <w:szCs w:val="20"/>
        </w:rPr>
        <w:t xml:space="preserve"> and the </w:t>
      </w:r>
      <w:hyperlink r:id="rId255" w:tooltip="Roman Catholic Church" w:history="1">
        <w:r w:rsidRPr="006E6B6D">
          <w:rPr>
            <w:rFonts w:ascii="Times New Roman PS MT" w:hAnsi="Times New Roman PS MT" w:cs="Times New Roman"/>
            <w:sz w:val="20"/>
            <w:szCs w:val="20"/>
          </w:rPr>
          <w:t>Roman Catholic Church</w:t>
        </w:r>
      </w:hyperlink>
      <w:r w:rsidRPr="006E6B6D">
        <w:rPr>
          <w:rFonts w:ascii="Times New Roman PS MT" w:hAnsi="Times New Roman PS MT" w:cs="Times New Roman"/>
          <w:sz w:val="20"/>
          <w:szCs w:val="20"/>
        </w:rPr>
        <w:t xml:space="preserve">, hold that a final </w:t>
      </w:r>
      <w:hyperlink r:id="rId256" w:tooltip="Universal Judgment" w:history="1">
        <w:r w:rsidRPr="006E6B6D">
          <w:rPr>
            <w:rFonts w:ascii="Times New Roman PS MT" w:hAnsi="Times New Roman PS MT" w:cs="Times New Roman"/>
            <w:sz w:val="20"/>
            <w:szCs w:val="20"/>
          </w:rPr>
          <w:t>Universal Judgment</w:t>
        </w:r>
      </w:hyperlink>
      <w:r w:rsidRPr="006E6B6D">
        <w:rPr>
          <w:rFonts w:ascii="Times New Roman PS MT" w:hAnsi="Times New Roman PS MT" w:cs="Times New Roman"/>
          <w:sz w:val="20"/>
          <w:szCs w:val="20"/>
        </w:rPr>
        <w:t xml:space="preserve"> will be pronounced on all human beings when soul and body are reunited in the </w:t>
      </w:r>
      <w:hyperlink r:id="rId257" w:tooltip="Resurrection of the dead" w:history="1">
        <w:r w:rsidRPr="006E6B6D">
          <w:rPr>
            <w:rFonts w:ascii="Times New Roman PS MT" w:hAnsi="Times New Roman PS MT" w:cs="Times New Roman"/>
            <w:sz w:val="20"/>
            <w:szCs w:val="20"/>
          </w:rPr>
          <w:t>resurrection of the dead</w:t>
        </w:r>
      </w:hyperlink>
      <w:r w:rsidRPr="006E6B6D">
        <w:rPr>
          <w:rFonts w:ascii="Times New Roman PS MT" w:hAnsi="Times New Roman PS MT" w:cs="Times New Roman"/>
          <w:sz w:val="20"/>
          <w:szCs w:val="20"/>
        </w:rPr>
        <w:t>. They also believe that the fate of those in the abode of the dead differs, even while awaiting resurrection</w:t>
      </w:r>
      <w:r w:rsidRPr="006E6B6D">
        <w:rPr>
          <w:rFonts w:ascii="Times New Roman PS MT" w:hAnsi="Times New Roman PS MT" w:cs="Times New Roman"/>
          <w:sz w:val="20"/>
          <w:szCs w:val="20"/>
          <w:highlight w:val="yellow"/>
        </w:rPr>
        <w:t>: "The souls of the righteous are in light and rest, with a foretaste of eternal happiness; but the souls of the wicked are in a state the reverse of this."</w:t>
      </w:r>
    </w:p>
    <w:p w14:paraId="3FB2C947" w14:textId="77777777" w:rsidR="00442068" w:rsidRPr="006E6B6D" w:rsidRDefault="00442068" w:rsidP="00442068">
      <w:pPr>
        <w:outlineLvl w:val="3"/>
        <w:rPr>
          <w:rFonts w:ascii="Times New Roman PS MT" w:eastAsia="Times New Roman" w:hAnsi="Times New Roman PS MT" w:cs="Times New Roman"/>
          <w:bCs/>
          <w:sz w:val="20"/>
          <w:szCs w:val="20"/>
        </w:rPr>
      </w:pPr>
      <w:r w:rsidRPr="006E6B6D">
        <w:rPr>
          <w:rFonts w:ascii="Times New Roman PS MT" w:eastAsia="Times New Roman" w:hAnsi="Times New Roman PS MT" w:cs="Times New Roman"/>
          <w:bCs/>
          <w:sz w:val="20"/>
          <w:szCs w:val="20"/>
        </w:rPr>
        <w:t xml:space="preserve"> </w:t>
      </w:r>
    </w:p>
    <w:p w14:paraId="48E06FC0" w14:textId="77777777" w:rsidR="00442068" w:rsidRPr="00D02BA5" w:rsidRDefault="00442068" w:rsidP="00442068">
      <w:pPr>
        <w:outlineLvl w:val="3"/>
        <w:rPr>
          <w:rFonts w:ascii="Times New Roman PS MT" w:eastAsia="Times New Roman" w:hAnsi="Times New Roman PS MT" w:cs="Times New Roman"/>
          <w:b/>
          <w:bCs/>
          <w:sz w:val="20"/>
          <w:szCs w:val="20"/>
        </w:rPr>
      </w:pPr>
      <w:r w:rsidRPr="00D02BA5">
        <w:rPr>
          <w:rFonts w:ascii="Times New Roman PS MT" w:eastAsia="Times New Roman" w:hAnsi="Times New Roman PS MT" w:cs="Times New Roman"/>
          <w:b/>
          <w:bCs/>
          <w:sz w:val="20"/>
          <w:szCs w:val="20"/>
        </w:rPr>
        <w:t>Roman Catholic</w:t>
      </w:r>
    </w:p>
    <w:p w14:paraId="652BF31D" w14:textId="77777777" w:rsidR="00442068" w:rsidRPr="006E6B6D" w:rsidRDefault="00442068" w:rsidP="00442068">
      <w:pPr>
        <w:outlineLvl w:val="3"/>
        <w:rPr>
          <w:rFonts w:ascii="Times New Roman PS MT" w:hAnsi="Times New Roman PS MT" w:cs="Times New Roman"/>
          <w:sz w:val="20"/>
          <w:szCs w:val="20"/>
        </w:rPr>
      </w:pPr>
      <w:r w:rsidRPr="006E6B6D">
        <w:rPr>
          <w:rFonts w:ascii="Times New Roman PS MT" w:hAnsi="Times New Roman PS MT" w:cs="Times New Roman"/>
          <w:sz w:val="20"/>
          <w:szCs w:val="20"/>
        </w:rPr>
        <w:t xml:space="preserve">The </w:t>
      </w:r>
      <w:hyperlink r:id="rId258" w:tooltip="Latin" w:history="1">
        <w:r w:rsidRPr="006E6B6D">
          <w:rPr>
            <w:rFonts w:ascii="Times New Roman PS MT" w:hAnsi="Times New Roman PS MT" w:cs="Times New Roman"/>
            <w:sz w:val="20"/>
            <w:szCs w:val="20"/>
          </w:rPr>
          <w:t>Latin</w:t>
        </w:r>
      </w:hyperlink>
      <w:r w:rsidRPr="006E6B6D">
        <w:rPr>
          <w:rFonts w:ascii="Times New Roman PS MT" w:hAnsi="Times New Roman PS MT" w:cs="Times New Roman"/>
          <w:sz w:val="20"/>
          <w:szCs w:val="20"/>
        </w:rPr>
        <w:t xml:space="preserve"> word </w:t>
      </w:r>
      <w:r w:rsidRPr="006E6B6D">
        <w:rPr>
          <w:rFonts w:ascii="Times New Roman PS MT" w:hAnsi="Times New Roman PS MT" w:cs="Times New Roman"/>
          <w:iCs/>
          <w:sz w:val="20"/>
          <w:szCs w:val="20"/>
        </w:rPr>
        <w:t>infernus</w:t>
      </w:r>
      <w:r w:rsidRPr="006E6B6D">
        <w:rPr>
          <w:rFonts w:ascii="Times New Roman PS MT" w:hAnsi="Times New Roman PS MT" w:cs="Times New Roman"/>
          <w:sz w:val="20"/>
          <w:szCs w:val="20"/>
        </w:rPr>
        <w:t xml:space="preserve"> or </w:t>
      </w:r>
      <w:r w:rsidRPr="006E6B6D">
        <w:rPr>
          <w:rFonts w:ascii="Times New Roman PS MT" w:hAnsi="Times New Roman PS MT" w:cs="Times New Roman"/>
          <w:iCs/>
          <w:sz w:val="20"/>
          <w:szCs w:val="20"/>
        </w:rPr>
        <w:t>infernum</w:t>
      </w:r>
      <w:r w:rsidRPr="006E6B6D">
        <w:rPr>
          <w:rFonts w:ascii="Times New Roman PS MT" w:hAnsi="Times New Roman PS MT" w:cs="Times New Roman"/>
          <w:sz w:val="20"/>
          <w:szCs w:val="20"/>
        </w:rPr>
        <w:t xml:space="preserve"> (</w:t>
      </w:r>
      <w:hyperlink r:id="rId259" w:tooltip="Underworld" w:history="1">
        <w:r w:rsidRPr="006E6B6D">
          <w:rPr>
            <w:rFonts w:ascii="Times New Roman PS MT" w:hAnsi="Times New Roman PS MT" w:cs="Times New Roman"/>
            <w:sz w:val="20"/>
            <w:szCs w:val="20"/>
          </w:rPr>
          <w:t>underworld</w:t>
        </w:r>
      </w:hyperlink>
      <w:r w:rsidRPr="006E6B6D">
        <w:rPr>
          <w:rFonts w:ascii="Times New Roman PS MT" w:hAnsi="Times New Roman PS MT" w:cs="Times New Roman"/>
          <w:sz w:val="20"/>
          <w:szCs w:val="20"/>
        </w:rPr>
        <w:t>) indicated the abode of the dead and so was used as the equivalent of the Greek word "</w:t>
      </w:r>
      <w:r w:rsidRPr="006E6B6D">
        <w:rPr>
          <w:rFonts w:ascii="Times New Roman" w:hAnsi="Times New Roman" w:cs="Times New Roman"/>
          <w:sz w:val="20"/>
          <w:szCs w:val="20"/>
        </w:rPr>
        <w:t>ᾅδης</w:t>
      </w:r>
      <w:r w:rsidRPr="006E6B6D">
        <w:rPr>
          <w:rFonts w:ascii="Times New Roman PS MT" w:hAnsi="Times New Roman PS MT" w:cs="Times New Roman"/>
          <w:sz w:val="20"/>
          <w:szCs w:val="20"/>
        </w:rPr>
        <w:t xml:space="preserve">" (hades). It appears in both the documents quoted above, and pointed more obviously than the Greek word to an existence beneath the earth. Later, the transliteration "hades" of the Greek word ceased to be used in Latin and "infernum" became the normal way of expressing the idea of Hades. Though "infernus" is usually translated into English as "hell", it did not have the narrow sense that the English word has now acquired. It continued to have the generic meaning of "abode of the dead". For the modern narrow sense the term "infernum damnatorum" (hell of the damned) was used, as in question 69, article 7 of the Supplement of the </w:t>
      </w:r>
      <w:hyperlink r:id="rId260" w:tooltip="Summa Theologica" w:history="1">
        <w:r w:rsidRPr="006E6B6D">
          <w:rPr>
            <w:rFonts w:ascii="Times New Roman PS MT" w:hAnsi="Times New Roman PS MT" w:cs="Times New Roman"/>
            <w:sz w:val="20"/>
            <w:szCs w:val="20"/>
          </w:rPr>
          <w:t>Summa Theologica</w:t>
        </w:r>
      </w:hyperlink>
      <w:r w:rsidRPr="006E6B6D">
        <w:rPr>
          <w:rFonts w:ascii="Times New Roman PS MT" w:hAnsi="Times New Roman PS MT" w:cs="Times New Roman"/>
          <w:sz w:val="20"/>
          <w:szCs w:val="20"/>
        </w:rPr>
        <w:t xml:space="preserve"> of </w:t>
      </w:r>
      <w:hyperlink r:id="rId261" w:tooltip="Thomas Aquinas" w:history="1">
        <w:r w:rsidRPr="006E6B6D">
          <w:rPr>
            <w:rFonts w:ascii="Times New Roman PS MT" w:hAnsi="Times New Roman PS MT" w:cs="Times New Roman"/>
            <w:sz w:val="20"/>
            <w:szCs w:val="20"/>
          </w:rPr>
          <w:t>Thomas Aquinas</w:t>
        </w:r>
      </w:hyperlink>
      <w:r w:rsidRPr="006E6B6D">
        <w:rPr>
          <w:rFonts w:ascii="Times New Roman PS MT" w:hAnsi="Times New Roman PS MT" w:cs="Times New Roman"/>
          <w:sz w:val="20"/>
          <w:szCs w:val="20"/>
        </w:rPr>
        <w:t xml:space="preserve">, which distinguishes five states or abodes of the dead: paradise, hell of the damned, </w:t>
      </w:r>
      <w:hyperlink r:id="rId262" w:anchor="Limbo_of_Infants" w:tooltip="Limbo" w:history="1">
        <w:r w:rsidRPr="006E6B6D">
          <w:rPr>
            <w:rFonts w:ascii="Times New Roman PS MT" w:hAnsi="Times New Roman PS MT" w:cs="Times New Roman"/>
            <w:sz w:val="20"/>
            <w:szCs w:val="20"/>
          </w:rPr>
          <w:t>limbo of children</w:t>
        </w:r>
      </w:hyperlink>
      <w:r w:rsidRPr="006E6B6D">
        <w:rPr>
          <w:rFonts w:ascii="Times New Roman PS MT" w:hAnsi="Times New Roman PS MT" w:cs="Times New Roman"/>
          <w:sz w:val="20"/>
          <w:szCs w:val="20"/>
        </w:rPr>
        <w:t xml:space="preserve">, </w:t>
      </w:r>
      <w:hyperlink r:id="rId263" w:tooltip="Purgatory" w:history="1">
        <w:r w:rsidRPr="006E6B6D">
          <w:rPr>
            <w:rFonts w:ascii="Times New Roman PS MT" w:hAnsi="Times New Roman PS MT" w:cs="Times New Roman"/>
            <w:sz w:val="20"/>
            <w:szCs w:val="20"/>
          </w:rPr>
          <w:t>purgatory</w:t>
        </w:r>
      </w:hyperlink>
      <w:r w:rsidRPr="006E6B6D">
        <w:rPr>
          <w:rFonts w:ascii="Times New Roman PS MT" w:hAnsi="Times New Roman PS MT" w:cs="Times New Roman"/>
          <w:sz w:val="20"/>
          <w:szCs w:val="20"/>
        </w:rPr>
        <w:t xml:space="preserve">, and </w:t>
      </w:r>
      <w:hyperlink r:id="rId264" w:anchor="Limbo_of_the_Patriarchs" w:tooltip="Limbo" w:history="1">
        <w:r w:rsidRPr="006E6B6D">
          <w:rPr>
            <w:rFonts w:ascii="Times New Roman PS MT" w:hAnsi="Times New Roman PS MT" w:cs="Times New Roman"/>
            <w:sz w:val="20"/>
            <w:szCs w:val="20"/>
          </w:rPr>
          <w:t>limbo of the Fathers</w:t>
        </w:r>
      </w:hyperlink>
      <w:r w:rsidRPr="006E6B6D">
        <w:rPr>
          <w:rFonts w:ascii="Times New Roman PS MT" w:hAnsi="Times New Roman PS MT" w:cs="Times New Roman"/>
          <w:sz w:val="20"/>
          <w:szCs w:val="20"/>
        </w:rPr>
        <w:t>: "The soul separated from the body is in the state of receiving good or evil for its merits; so that after death it is either in the state of receiving its final reward, or in the state of being hindered from receiving it. If it is in the state of receiving its final retribution, this happens in two ways: either in the respect of good, and then it is paradise; or in respect of evil, and thus as regards actual sin it is hell, and as regards original sin it is the limbo of children. On the other hand, if it be in the state where it is hindered from receiving its final reward, this is either on account of a defect of the person, and thus we have purgatory where souls are detained from receiving their reward at once on account of the sins they have committed, or else it is on account of a defect of nature, and thus we have the limbo of the Fathers, where the Fathers were detained from obtaining glory on account of the guilt of human nature which could not yet be expiated."</w:t>
      </w:r>
      <w:hyperlink r:id="rId265" w:anchor="cite_note-13" w:history="1">
        <w:r w:rsidRPr="006E6B6D">
          <w:rPr>
            <w:rFonts w:ascii="Times New Roman PS MT" w:hAnsi="Times New Roman PS MT" w:cs="Times New Roman"/>
            <w:sz w:val="20"/>
            <w:szCs w:val="20"/>
            <w:vertAlign w:val="superscript"/>
          </w:rPr>
          <w:t>[13]</w:t>
        </w:r>
      </w:hyperlink>
    </w:p>
    <w:p w14:paraId="621A7B9F" w14:textId="77777777" w:rsidR="00442068" w:rsidRPr="006E6B6D" w:rsidRDefault="00442068" w:rsidP="00442068">
      <w:pPr>
        <w:outlineLvl w:val="3"/>
        <w:rPr>
          <w:rFonts w:ascii="Times New Roman PS MT" w:eastAsia="Times New Roman" w:hAnsi="Times New Roman PS MT" w:cs="Times New Roman"/>
          <w:bCs/>
          <w:sz w:val="20"/>
          <w:szCs w:val="20"/>
        </w:rPr>
      </w:pPr>
    </w:p>
    <w:p w14:paraId="2D0565AB" w14:textId="77777777" w:rsidR="00442068" w:rsidRPr="00D02BA5" w:rsidRDefault="00442068" w:rsidP="00442068">
      <w:pPr>
        <w:outlineLvl w:val="3"/>
        <w:rPr>
          <w:rFonts w:ascii="Times New Roman PS MT" w:eastAsia="Times New Roman" w:hAnsi="Times New Roman PS MT" w:cs="Times New Roman"/>
          <w:b/>
          <w:bCs/>
          <w:sz w:val="20"/>
          <w:szCs w:val="20"/>
        </w:rPr>
      </w:pPr>
      <w:r w:rsidRPr="00D02BA5">
        <w:rPr>
          <w:rFonts w:ascii="Times New Roman PS MT" w:eastAsia="Times New Roman" w:hAnsi="Times New Roman PS MT" w:cs="Times New Roman"/>
          <w:b/>
          <w:bCs/>
          <w:sz w:val="20"/>
          <w:szCs w:val="20"/>
        </w:rPr>
        <w:t>Anglican</w:t>
      </w:r>
    </w:p>
    <w:p w14:paraId="431A21F8" w14:textId="77777777" w:rsidR="00442068" w:rsidRPr="006E6B6D" w:rsidRDefault="00442068" w:rsidP="00442068">
      <w:pPr>
        <w:outlineLvl w:val="3"/>
        <w:rPr>
          <w:rFonts w:ascii="Times New Roman PS MT" w:hAnsi="Times New Roman PS MT" w:cs="Times New Roman"/>
          <w:sz w:val="20"/>
          <w:szCs w:val="20"/>
        </w:rPr>
      </w:pPr>
      <w:r w:rsidRPr="006E6B6D">
        <w:rPr>
          <w:rFonts w:ascii="Times New Roman PS MT" w:hAnsi="Times New Roman PS MT" w:cs="Times New Roman"/>
          <w:iCs/>
          <w:sz w:val="20"/>
          <w:szCs w:val="20"/>
        </w:rPr>
        <w:t>The Anglican Catechist</w:t>
      </w:r>
      <w:r w:rsidRPr="006E6B6D">
        <w:rPr>
          <w:rFonts w:ascii="Times New Roman PS MT" w:hAnsi="Times New Roman PS MT" w:cs="Times New Roman"/>
          <w:sz w:val="20"/>
          <w:szCs w:val="20"/>
        </w:rPr>
        <w:t xml:space="preserve"> states that </w:t>
      </w:r>
      <w:r w:rsidRPr="006E6B6D">
        <w:rPr>
          <w:rFonts w:ascii="Times New Roman PS MT" w:hAnsi="Times New Roman PS MT" w:cs="Times New Roman"/>
          <w:sz w:val="20"/>
          <w:szCs w:val="20"/>
          <w:highlight w:val="yellow"/>
        </w:rPr>
        <w:t xml:space="preserve">"there is an intermediate state between death and the </w:t>
      </w:r>
      <w:hyperlink r:id="rId266" w:tooltip="Resurrection of the dead" w:history="1">
        <w:r w:rsidRPr="006E6B6D">
          <w:rPr>
            <w:rFonts w:ascii="Times New Roman PS MT" w:hAnsi="Times New Roman PS MT" w:cs="Times New Roman"/>
            <w:sz w:val="20"/>
            <w:szCs w:val="20"/>
            <w:highlight w:val="yellow"/>
          </w:rPr>
          <w:t>resurrection</w:t>
        </w:r>
      </w:hyperlink>
      <w:r w:rsidRPr="006E6B6D">
        <w:rPr>
          <w:rFonts w:ascii="Times New Roman PS MT" w:hAnsi="Times New Roman PS MT" w:cs="Times New Roman"/>
          <w:sz w:val="20"/>
          <w:szCs w:val="20"/>
          <w:highlight w:val="yellow"/>
        </w:rPr>
        <w:t>, in which the soul does not sleep in unconsciousness, but exists in happiness or misery till the resurrection, when it shall be reunited to the body and receive its final reward."</w:t>
      </w:r>
      <w:r w:rsidRPr="006E6B6D">
        <w:rPr>
          <w:rFonts w:ascii="Times New Roman PS MT" w:hAnsi="Times New Roman PS MT" w:cs="Times New Roman"/>
          <w:sz w:val="20"/>
          <w:szCs w:val="20"/>
        </w:rPr>
        <w:t xml:space="preserve"> </w:t>
      </w:r>
      <w:hyperlink r:id="rId267" w:tooltip="John Henry Hobart" w:history="1">
        <w:r w:rsidRPr="006E6B6D">
          <w:rPr>
            <w:rFonts w:ascii="Times New Roman PS MT" w:hAnsi="Times New Roman PS MT" w:cs="Times New Roman"/>
            <w:sz w:val="20"/>
            <w:szCs w:val="20"/>
          </w:rPr>
          <w:t>John Henry Hobart</w:t>
        </w:r>
      </w:hyperlink>
      <w:r w:rsidRPr="006E6B6D">
        <w:rPr>
          <w:rFonts w:ascii="Times New Roman PS MT" w:hAnsi="Times New Roman PS MT" w:cs="Times New Roman"/>
          <w:sz w:val="20"/>
          <w:szCs w:val="20"/>
        </w:rPr>
        <w:t xml:space="preserve">, an Anglican bishop, writes that "Hades, or the place of the dead, is represented as a spacious </w:t>
      </w:r>
      <w:r w:rsidRPr="006E6B6D">
        <w:rPr>
          <w:rFonts w:ascii="Times New Roman PS MT" w:hAnsi="Times New Roman PS MT" w:cs="Times New Roman"/>
          <w:iCs/>
          <w:sz w:val="20"/>
          <w:szCs w:val="20"/>
        </w:rPr>
        <w:t>receptacle</w:t>
      </w:r>
      <w:r w:rsidRPr="006E6B6D">
        <w:rPr>
          <w:rFonts w:ascii="Times New Roman PS MT" w:hAnsi="Times New Roman PS MT" w:cs="Times New Roman"/>
          <w:sz w:val="20"/>
          <w:szCs w:val="20"/>
        </w:rPr>
        <w:t xml:space="preserve"> with gates, through which the dead enter." This space is divided into </w:t>
      </w:r>
      <w:hyperlink r:id="rId268" w:tooltip="Bosom of Abraham" w:history="1">
        <w:r w:rsidRPr="006E6B6D">
          <w:rPr>
            <w:rFonts w:ascii="Times New Roman PS MT" w:hAnsi="Times New Roman PS MT" w:cs="Times New Roman"/>
            <w:sz w:val="20"/>
            <w:szCs w:val="20"/>
          </w:rPr>
          <w:t>Paradise</w:t>
        </w:r>
      </w:hyperlink>
      <w:r w:rsidRPr="006E6B6D">
        <w:rPr>
          <w:rFonts w:ascii="Times New Roman PS MT" w:hAnsi="Times New Roman PS MT" w:cs="Times New Roman"/>
          <w:sz w:val="20"/>
          <w:szCs w:val="20"/>
        </w:rPr>
        <w:t xml:space="preserve"> and </w:t>
      </w:r>
      <w:hyperlink r:id="rId269" w:tooltip="Gehenna" w:history="1">
        <w:r w:rsidRPr="006E6B6D">
          <w:rPr>
            <w:rFonts w:ascii="Times New Roman PS MT" w:hAnsi="Times New Roman PS MT" w:cs="Times New Roman"/>
            <w:sz w:val="20"/>
            <w:szCs w:val="20"/>
          </w:rPr>
          <w:t>Gehenna</w:t>
        </w:r>
      </w:hyperlink>
      <w:r w:rsidRPr="006E6B6D">
        <w:rPr>
          <w:rFonts w:ascii="Times New Roman PS MT" w:hAnsi="Times New Roman PS MT" w:cs="Times New Roman"/>
          <w:sz w:val="20"/>
          <w:szCs w:val="20"/>
        </w:rPr>
        <w:t xml:space="preserve"> "but with an impassable gulf between the two". </w:t>
      </w:r>
      <w:hyperlink r:id="rId270" w:tooltip="Soul in the Bible" w:history="1">
        <w:r w:rsidRPr="006E6B6D">
          <w:rPr>
            <w:rFonts w:ascii="Times New Roman PS MT" w:hAnsi="Times New Roman PS MT" w:cs="Times New Roman"/>
            <w:sz w:val="20"/>
            <w:szCs w:val="20"/>
          </w:rPr>
          <w:t>Souls</w:t>
        </w:r>
      </w:hyperlink>
      <w:r w:rsidRPr="006E6B6D">
        <w:rPr>
          <w:rFonts w:ascii="Times New Roman PS MT" w:hAnsi="Times New Roman PS MT" w:cs="Times New Roman"/>
          <w:sz w:val="20"/>
          <w:szCs w:val="20"/>
        </w:rPr>
        <w:t xml:space="preserve">, with exception of </w:t>
      </w:r>
      <w:hyperlink r:id="rId271" w:tooltip="Christian martyr" w:history="1">
        <w:r w:rsidRPr="006E6B6D">
          <w:rPr>
            <w:rFonts w:ascii="Times New Roman PS MT" w:hAnsi="Times New Roman PS MT" w:cs="Times New Roman"/>
            <w:sz w:val="20"/>
            <w:szCs w:val="20"/>
          </w:rPr>
          <w:t>martyrs</w:t>
        </w:r>
      </w:hyperlink>
      <w:r w:rsidRPr="006E6B6D">
        <w:rPr>
          <w:rFonts w:ascii="Times New Roman PS MT" w:hAnsi="Times New Roman PS MT" w:cs="Times New Roman"/>
          <w:sz w:val="20"/>
          <w:szCs w:val="20"/>
        </w:rPr>
        <w:t xml:space="preserve"> and </w:t>
      </w:r>
      <w:hyperlink r:id="rId272" w:tooltip="Saints in Anglicanism" w:history="1">
        <w:r w:rsidRPr="006E6B6D">
          <w:rPr>
            <w:rFonts w:ascii="Times New Roman PS MT" w:hAnsi="Times New Roman PS MT" w:cs="Times New Roman"/>
            <w:sz w:val="20"/>
            <w:szCs w:val="20"/>
          </w:rPr>
          <w:t>saints</w:t>
        </w:r>
      </w:hyperlink>
      <w:r w:rsidRPr="006E6B6D">
        <w:rPr>
          <w:rFonts w:ascii="Times New Roman PS MT" w:hAnsi="Times New Roman PS MT" w:cs="Times New Roman"/>
          <w:sz w:val="20"/>
          <w:szCs w:val="20"/>
        </w:rPr>
        <w:t xml:space="preserve">, remain in Hades until the Final Judgment and "Christians may also improve in holiness after death during the middle state before the </w:t>
      </w:r>
      <w:hyperlink r:id="rId273" w:tooltip="Final judgment" w:history="1">
        <w:r w:rsidRPr="006E6B6D">
          <w:rPr>
            <w:rFonts w:ascii="Times New Roman PS MT" w:hAnsi="Times New Roman PS MT" w:cs="Times New Roman"/>
            <w:sz w:val="20"/>
            <w:szCs w:val="20"/>
          </w:rPr>
          <w:t>final judgment</w:t>
        </w:r>
      </w:hyperlink>
      <w:r w:rsidRPr="006E6B6D">
        <w:rPr>
          <w:rFonts w:ascii="Times New Roman PS MT" w:hAnsi="Times New Roman PS MT" w:cs="Times New Roman"/>
          <w:sz w:val="20"/>
          <w:szCs w:val="20"/>
        </w:rPr>
        <w:t xml:space="preserve">". </w:t>
      </w:r>
      <w:r w:rsidRPr="006E6B6D">
        <w:rPr>
          <w:rFonts w:ascii="Times New Roman PS MT" w:hAnsi="Times New Roman PS MT" w:cs="Times New Roman"/>
          <w:sz w:val="20"/>
          <w:szCs w:val="20"/>
          <w:highlight w:val="yellow"/>
        </w:rPr>
        <w:t xml:space="preserve">As such, many Anglicans </w:t>
      </w:r>
      <w:hyperlink r:id="rId274" w:tooltip="Pray for the dead" w:history="1">
        <w:r w:rsidRPr="006E6B6D">
          <w:rPr>
            <w:rFonts w:ascii="Times New Roman PS MT" w:hAnsi="Times New Roman PS MT" w:cs="Times New Roman"/>
            <w:sz w:val="20"/>
            <w:szCs w:val="20"/>
            <w:highlight w:val="yellow"/>
          </w:rPr>
          <w:t>pray for the dead</w:t>
        </w:r>
      </w:hyperlink>
      <w:r w:rsidRPr="006E6B6D">
        <w:rPr>
          <w:rFonts w:ascii="Times New Roman PS MT" w:hAnsi="Times New Roman PS MT" w:cs="Times New Roman"/>
          <w:sz w:val="20"/>
          <w:szCs w:val="20"/>
        </w:rPr>
        <w:t>.</w:t>
      </w:r>
    </w:p>
    <w:p w14:paraId="5C96008F" w14:textId="77777777" w:rsidR="00442068" w:rsidRPr="006E6B6D" w:rsidRDefault="00442068" w:rsidP="00442068">
      <w:pPr>
        <w:outlineLvl w:val="3"/>
        <w:rPr>
          <w:rFonts w:ascii="Times New Roman PS MT" w:eastAsia="Times New Roman" w:hAnsi="Times New Roman PS MT" w:cs="Times New Roman"/>
          <w:bCs/>
          <w:sz w:val="20"/>
          <w:szCs w:val="20"/>
        </w:rPr>
      </w:pPr>
    </w:p>
    <w:p w14:paraId="01A04326" w14:textId="77777777" w:rsidR="00442068" w:rsidRPr="00D02BA5" w:rsidRDefault="00442068" w:rsidP="00442068">
      <w:pPr>
        <w:outlineLvl w:val="3"/>
        <w:rPr>
          <w:rFonts w:ascii="Times New Roman PS MT" w:eastAsia="Times New Roman" w:hAnsi="Times New Roman PS MT" w:cs="Times New Roman"/>
          <w:b/>
          <w:bCs/>
          <w:sz w:val="20"/>
          <w:szCs w:val="20"/>
        </w:rPr>
      </w:pPr>
      <w:r w:rsidRPr="00D02BA5">
        <w:rPr>
          <w:rFonts w:ascii="Times New Roman PS MT" w:eastAsia="Times New Roman" w:hAnsi="Times New Roman PS MT" w:cs="Times New Roman"/>
          <w:b/>
          <w:bCs/>
          <w:sz w:val="20"/>
          <w:szCs w:val="20"/>
        </w:rPr>
        <w:t>Methodist</w:t>
      </w:r>
    </w:p>
    <w:p w14:paraId="7C3CAA12" w14:textId="77777777" w:rsidR="00442068" w:rsidRPr="006E6B6D" w:rsidRDefault="00442068" w:rsidP="00442068">
      <w:pPr>
        <w:outlineLvl w:val="3"/>
        <w:rPr>
          <w:rFonts w:ascii="Times New Roman PS MT" w:hAnsi="Times New Roman PS MT" w:cs="Times New Roman"/>
          <w:sz w:val="20"/>
          <w:szCs w:val="20"/>
        </w:rPr>
      </w:pPr>
      <w:r w:rsidRPr="006E6B6D">
        <w:rPr>
          <w:rFonts w:ascii="Times New Roman PS MT" w:hAnsi="Times New Roman PS MT" w:cs="Times New Roman"/>
          <w:sz w:val="20"/>
          <w:szCs w:val="20"/>
        </w:rPr>
        <w:t xml:space="preserve">In the </w:t>
      </w:r>
      <w:hyperlink r:id="rId275" w:tooltip="Methodist Church" w:history="1">
        <w:r w:rsidRPr="006E6B6D">
          <w:rPr>
            <w:rFonts w:ascii="Times New Roman PS MT" w:hAnsi="Times New Roman PS MT" w:cs="Times New Roman"/>
            <w:sz w:val="20"/>
            <w:szCs w:val="20"/>
          </w:rPr>
          <w:t>Methodist Church</w:t>
        </w:r>
      </w:hyperlink>
      <w:r w:rsidRPr="006E6B6D">
        <w:rPr>
          <w:rFonts w:ascii="Times New Roman PS MT" w:hAnsi="Times New Roman PS MT" w:cs="Times New Roman"/>
          <w:sz w:val="20"/>
          <w:szCs w:val="20"/>
        </w:rPr>
        <w:t>, "</w:t>
      </w:r>
      <w:r w:rsidRPr="006E6B6D">
        <w:rPr>
          <w:rFonts w:ascii="Times New Roman PS MT" w:hAnsi="Times New Roman PS MT" w:cs="Times New Roman"/>
          <w:iCs/>
          <w:sz w:val="20"/>
          <w:szCs w:val="20"/>
        </w:rPr>
        <w:t>hades</w:t>
      </w:r>
      <w:r w:rsidRPr="006E6B6D">
        <w:rPr>
          <w:rFonts w:ascii="Times New Roman PS MT" w:hAnsi="Times New Roman PS MT" w:cs="Times New Roman"/>
          <w:sz w:val="20"/>
          <w:szCs w:val="20"/>
        </w:rPr>
        <w:t xml:space="preserve"> denotes the intermediate state of souls between death and the </w:t>
      </w:r>
      <w:hyperlink r:id="rId276" w:tooltip="General resurrection" w:history="1">
        <w:r w:rsidRPr="006E6B6D">
          <w:rPr>
            <w:rFonts w:ascii="Times New Roman PS MT" w:hAnsi="Times New Roman PS MT" w:cs="Times New Roman"/>
            <w:sz w:val="20"/>
            <w:szCs w:val="20"/>
          </w:rPr>
          <w:t>general resurrection</w:t>
        </w:r>
      </w:hyperlink>
      <w:r w:rsidRPr="006E6B6D">
        <w:rPr>
          <w:rFonts w:ascii="Times New Roman PS MT" w:hAnsi="Times New Roman PS MT" w:cs="Times New Roman"/>
          <w:sz w:val="20"/>
          <w:szCs w:val="20"/>
        </w:rPr>
        <w:t xml:space="preserve">," which is divided into </w:t>
      </w:r>
      <w:hyperlink r:id="rId277" w:tooltip="Bosom of Abraham" w:history="1">
        <w:r w:rsidRPr="006E6B6D">
          <w:rPr>
            <w:rFonts w:ascii="Times New Roman PS MT" w:hAnsi="Times New Roman PS MT" w:cs="Times New Roman"/>
            <w:sz w:val="20"/>
            <w:szCs w:val="20"/>
          </w:rPr>
          <w:t>Paradise</w:t>
        </w:r>
      </w:hyperlink>
      <w:r w:rsidRPr="006E6B6D">
        <w:rPr>
          <w:rFonts w:ascii="Times New Roman PS MT" w:hAnsi="Times New Roman PS MT" w:cs="Times New Roman"/>
          <w:sz w:val="20"/>
          <w:szCs w:val="20"/>
        </w:rPr>
        <w:t xml:space="preserve"> (for the righteous) and </w:t>
      </w:r>
      <w:hyperlink r:id="rId278" w:tooltip="Gehenna" w:history="1">
        <w:r w:rsidRPr="006E6B6D">
          <w:rPr>
            <w:rFonts w:ascii="Times New Roman PS MT" w:hAnsi="Times New Roman PS MT" w:cs="Times New Roman"/>
            <w:sz w:val="20"/>
            <w:szCs w:val="20"/>
          </w:rPr>
          <w:t>Gehenna</w:t>
        </w:r>
      </w:hyperlink>
      <w:r w:rsidRPr="006E6B6D">
        <w:rPr>
          <w:rFonts w:ascii="Times New Roman PS MT" w:hAnsi="Times New Roman PS MT" w:cs="Times New Roman"/>
          <w:sz w:val="20"/>
          <w:szCs w:val="20"/>
        </w:rPr>
        <w:t xml:space="preserve"> (for the wicked). After the </w:t>
      </w:r>
      <w:hyperlink r:id="rId279" w:tooltip="General judgment" w:history="1">
        <w:r w:rsidRPr="006E6B6D">
          <w:rPr>
            <w:rFonts w:ascii="Times New Roman PS MT" w:hAnsi="Times New Roman PS MT" w:cs="Times New Roman"/>
            <w:sz w:val="20"/>
            <w:szCs w:val="20"/>
          </w:rPr>
          <w:t>general judgment</w:t>
        </w:r>
      </w:hyperlink>
      <w:r w:rsidRPr="006E6B6D">
        <w:rPr>
          <w:rFonts w:ascii="Times New Roman PS MT" w:hAnsi="Times New Roman PS MT" w:cs="Times New Roman"/>
          <w:sz w:val="20"/>
          <w:szCs w:val="20"/>
        </w:rPr>
        <w:t xml:space="preserve">, </w:t>
      </w:r>
      <w:r w:rsidRPr="006E6B6D">
        <w:rPr>
          <w:rFonts w:ascii="Times New Roman PS MT" w:hAnsi="Times New Roman PS MT" w:cs="Times New Roman"/>
          <w:iCs/>
          <w:sz w:val="20"/>
          <w:szCs w:val="20"/>
        </w:rPr>
        <w:t>hades</w:t>
      </w:r>
      <w:r w:rsidRPr="006E6B6D">
        <w:rPr>
          <w:rFonts w:ascii="Times New Roman PS MT" w:hAnsi="Times New Roman PS MT" w:cs="Times New Roman"/>
          <w:sz w:val="20"/>
          <w:szCs w:val="20"/>
        </w:rPr>
        <w:t xml:space="preserve"> will be abolished. </w:t>
      </w:r>
      <w:hyperlink r:id="rId280" w:tooltip="John Wesley" w:history="1">
        <w:r w:rsidRPr="006E6B6D">
          <w:rPr>
            <w:rFonts w:ascii="Times New Roman PS MT" w:hAnsi="Times New Roman PS MT" w:cs="Times New Roman"/>
            <w:sz w:val="20"/>
            <w:szCs w:val="20"/>
          </w:rPr>
          <w:t>John Wesley</w:t>
        </w:r>
      </w:hyperlink>
      <w:r w:rsidRPr="006E6B6D">
        <w:rPr>
          <w:rFonts w:ascii="Times New Roman PS MT" w:hAnsi="Times New Roman PS MT" w:cs="Times New Roman"/>
          <w:sz w:val="20"/>
          <w:szCs w:val="20"/>
        </w:rPr>
        <w:t xml:space="preserve">, the founder of Methodism, "made a distinction between </w:t>
      </w:r>
      <w:hyperlink r:id="rId281" w:tooltip="Christian views on hell" w:history="1">
        <w:r w:rsidRPr="006E6B6D">
          <w:rPr>
            <w:rFonts w:ascii="Times New Roman PS MT" w:hAnsi="Times New Roman PS MT" w:cs="Times New Roman"/>
            <w:sz w:val="20"/>
            <w:szCs w:val="20"/>
          </w:rPr>
          <w:t>hell</w:t>
        </w:r>
      </w:hyperlink>
      <w:r w:rsidRPr="006E6B6D">
        <w:rPr>
          <w:rFonts w:ascii="Times New Roman PS MT" w:hAnsi="Times New Roman PS MT" w:cs="Times New Roman"/>
          <w:sz w:val="20"/>
          <w:szCs w:val="20"/>
        </w:rPr>
        <w:t xml:space="preserve"> (the receptacle of the damned) and hades (the receptacle of all separate spirits), and also between paradise (the antechamber of heaven) and </w:t>
      </w:r>
      <w:hyperlink r:id="rId282" w:tooltip="Heaven (Christianity)" w:history="1">
        <w:r w:rsidRPr="006E6B6D">
          <w:rPr>
            <w:rFonts w:ascii="Times New Roman PS MT" w:hAnsi="Times New Roman PS MT" w:cs="Times New Roman"/>
            <w:sz w:val="20"/>
            <w:szCs w:val="20"/>
          </w:rPr>
          <w:t>heaven</w:t>
        </w:r>
      </w:hyperlink>
      <w:r w:rsidRPr="006E6B6D">
        <w:rPr>
          <w:rFonts w:ascii="Times New Roman PS MT" w:hAnsi="Times New Roman PS MT" w:cs="Times New Roman"/>
          <w:sz w:val="20"/>
          <w:szCs w:val="20"/>
        </w:rPr>
        <w:t xml:space="preserve"> itself." The dead will remain in Hades "until the </w:t>
      </w:r>
      <w:hyperlink r:id="rId283" w:tooltip="Day of Judgment" w:history="1">
        <w:r w:rsidRPr="006E6B6D">
          <w:rPr>
            <w:rFonts w:ascii="Times New Roman PS MT" w:hAnsi="Times New Roman PS MT" w:cs="Times New Roman"/>
            <w:sz w:val="20"/>
            <w:szCs w:val="20"/>
          </w:rPr>
          <w:t>Day of Judgment</w:t>
        </w:r>
      </w:hyperlink>
      <w:r w:rsidRPr="006E6B6D">
        <w:rPr>
          <w:rFonts w:ascii="Times New Roman PS MT" w:hAnsi="Times New Roman PS MT" w:cs="Times New Roman"/>
          <w:sz w:val="20"/>
          <w:szCs w:val="20"/>
        </w:rPr>
        <w:t xml:space="preserve"> when we will all be bodily resurrected and stand before Christ as our Judge. After the Judgment, the Righteous will go to their eternal reward in Heaven and the Accursed will depart to Hell (see </w:t>
      </w:r>
      <w:hyperlink r:id="rId284" w:anchor="25:1" w:tooltip="s:Bible (King James)/Genesis" w:history="1">
        <w:r w:rsidRPr="006E6B6D">
          <w:rPr>
            <w:rFonts w:ascii="Times New Roman PS MT" w:hAnsi="Times New Roman PS MT" w:cs="Times New Roman"/>
            <w:sz w:val="20"/>
            <w:szCs w:val="20"/>
          </w:rPr>
          <w:t>Genesis 25</w:t>
        </w:r>
      </w:hyperlink>
      <w:r w:rsidRPr="006E6B6D">
        <w:rPr>
          <w:rFonts w:ascii="Times New Roman PS MT" w:hAnsi="Times New Roman PS MT" w:cs="Times New Roman"/>
          <w:sz w:val="20"/>
          <w:szCs w:val="20"/>
        </w:rPr>
        <w:t xml:space="preserve">)." </w:t>
      </w:r>
    </w:p>
    <w:p w14:paraId="3E556742" w14:textId="77777777" w:rsidR="00442068" w:rsidRPr="006E6B6D" w:rsidRDefault="00442068" w:rsidP="00442068">
      <w:pPr>
        <w:outlineLvl w:val="3"/>
        <w:rPr>
          <w:rFonts w:ascii="Times New Roman PS MT" w:eastAsia="Times New Roman" w:hAnsi="Times New Roman PS MT" w:cs="Times New Roman"/>
          <w:bCs/>
          <w:sz w:val="20"/>
          <w:szCs w:val="20"/>
        </w:rPr>
      </w:pPr>
    </w:p>
    <w:p w14:paraId="6D671196" w14:textId="77777777" w:rsidR="00442068" w:rsidRPr="00D02BA5" w:rsidRDefault="00442068" w:rsidP="00442068">
      <w:pPr>
        <w:outlineLvl w:val="3"/>
        <w:rPr>
          <w:rFonts w:ascii="Times New Roman PS MT" w:eastAsia="Times New Roman" w:hAnsi="Times New Roman PS MT" w:cs="Times New Roman"/>
          <w:b/>
          <w:bCs/>
          <w:sz w:val="20"/>
          <w:szCs w:val="20"/>
        </w:rPr>
      </w:pPr>
      <w:r w:rsidRPr="00D02BA5">
        <w:rPr>
          <w:rFonts w:ascii="Times New Roman PS MT" w:eastAsia="Times New Roman" w:hAnsi="Times New Roman PS MT" w:cs="Times New Roman"/>
          <w:b/>
          <w:bCs/>
          <w:sz w:val="20"/>
          <w:szCs w:val="20"/>
        </w:rPr>
        <w:t>Reformed</w:t>
      </w:r>
    </w:p>
    <w:p w14:paraId="261A93B1" w14:textId="77777777" w:rsidR="00442068" w:rsidRPr="006E6B6D" w:rsidRDefault="00110731" w:rsidP="00442068">
      <w:pPr>
        <w:outlineLvl w:val="3"/>
        <w:rPr>
          <w:rFonts w:ascii="Times New Roman PS MT" w:eastAsia="Times New Roman" w:hAnsi="Times New Roman PS MT" w:cs="Times New Roman"/>
          <w:sz w:val="20"/>
          <w:szCs w:val="20"/>
        </w:rPr>
      </w:pPr>
      <w:hyperlink r:id="rId285" w:tooltip="John Calvin" w:history="1">
        <w:r w:rsidR="00442068" w:rsidRPr="006E6B6D">
          <w:rPr>
            <w:rFonts w:ascii="Times New Roman PS MT" w:eastAsia="Times New Roman" w:hAnsi="Times New Roman PS MT" w:cs="Times New Roman"/>
            <w:sz w:val="20"/>
            <w:szCs w:val="20"/>
          </w:rPr>
          <w:t>John Calvin</w:t>
        </w:r>
      </w:hyperlink>
      <w:r w:rsidR="00442068" w:rsidRPr="006E6B6D">
        <w:rPr>
          <w:rFonts w:ascii="Times New Roman PS MT" w:eastAsia="Times New Roman" w:hAnsi="Times New Roman PS MT" w:cs="Times New Roman"/>
          <w:sz w:val="20"/>
          <w:szCs w:val="20"/>
        </w:rPr>
        <w:t xml:space="preserve"> held that the </w:t>
      </w:r>
      <w:hyperlink r:id="rId286" w:tooltip="Intermediate state" w:history="1">
        <w:r w:rsidR="00442068" w:rsidRPr="006E6B6D">
          <w:rPr>
            <w:rFonts w:ascii="Times New Roman PS MT" w:eastAsia="Times New Roman" w:hAnsi="Times New Roman PS MT" w:cs="Times New Roman"/>
            <w:sz w:val="20"/>
            <w:szCs w:val="20"/>
          </w:rPr>
          <w:t>intermediate state</w:t>
        </w:r>
      </w:hyperlink>
      <w:r w:rsidR="00442068" w:rsidRPr="006E6B6D">
        <w:rPr>
          <w:rFonts w:ascii="Times New Roman PS MT" w:eastAsia="Times New Roman" w:hAnsi="Times New Roman PS MT" w:cs="Times New Roman"/>
          <w:sz w:val="20"/>
          <w:szCs w:val="20"/>
        </w:rPr>
        <w:t xml:space="preserve"> is conscious and that the wicked suffer in hell.</w:t>
      </w:r>
    </w:p>
    <w:p w14:paraId="64A0ABDD" w14:textId="77777777" w:rsidR="00442068" w:rsidRDefault="00442068" w:rsidP="00442068">
      <w:pPr>
        <w:outlineLvl w:val="3"/>
        <w:rPr>
          <w:rFonts w:ascii="Times New Roman PS MT" w:eastAsia="Times New Roman" w:hAnsi="Times New Roman PS MT" w:cs="Times New Roman"/>
          <w:sz w:val="20"/>
          <w:szCs w:val="20"/>
        </w:rPr>
      </w:pPr>
    </w:p>
    <w:p w14:paraId="02EE30D4" w14:textId="77777777" w:rsidR="00442068" w:rsidRPr="00C53C7D" w:rsidRDefault="00442068" w:rsidP="00442068">
      <w:pPr>
        <w:outlineLvl w:val="3"/>
        <w:rPr>
          <w:rFonts w:asciiTheme="majorHAnsi" w:eastAsia="Times New Roman" w:hAnsiTheme="majorHAnsi" w:cs="Times New Roman"/>
          <w:b/>
          <w:sz w:val="20"/>
          <w:szCs w:val="20"/>
        </w:rPr>
      </w:pPr>
      <w:r w:rsidRPr="00C53C7D">
        <w:rPr>
          <w:rFonts w:asciiTheme="majorHAnsi" w:eastAsia="Times New Roman" w:hAnsiTheme="majorHAnsi" w:cs="Times New Roman"/>
          <w:b/>
          <w:sz w:val="20"/>
          <w:szCs w:val="20"/>
        </w:rPr>
        <w:t>Greek Chorus - Wikipedia</w:t>
      </w:r>
    </w:p>
    <w:p w14:paraId="06D3EBF1" w14:textId="77777777" w:rsidR="00442068" w:rsidRDefault="00442068" w:rsidP="00442068">
      <w:pPr>
        <w:outlineLvl w:val="3"/>
        <w:rPr>
          <w:rFonts w:ascii="Times New Roman PS MT" w:eastAsia="Times New Roman" w:hAnsi="Times New Roman PS MT" w:cs="Times New Roman"/>
          <w:sz w:val="20"/>
          <w:szCs w:val="20"/>
        </w:rPr>
      </w:pPr>
      <w:r w:rsidRPr="00442068">
        <w:rPr>
          <w:rFonts w:ascii="Times New Roman PS MT" w:eastAsia="Times New Roman" w:hAnsi="Times New Roman PS MT" w:cs="Times New Roman"/>
          <w:sz w:val="20"/>
          <w:szCs w:val="20"/>
        </w:rPr>
        <w:t xml:space="preserve">A </w:t>
      </w:r>
      <w:r w:rsidRPr="00442068">
        <w:rPr>
          <w:rFonts w:ascii="Times New Roman PS MT" w:eastAsia="Times New Roman" w:hAnsi="Times New Roman PS MT" w:cs="Times New Roman"/>
          <w:bCs/>
          <w:sz w:val="20"/>
          <w:szCs w:val="20"/>
        </w:rPr>
        <w:t>Greek chorus</w:t>
      </w:r>
      <w:r w:rsidRPr="00442068">
        <w:rPr>
          <w:rFonts w:ascii="Times New Roman PS MT" w:eastAsia="Times New Roman" w:hAnsi="Times New Roman PS MT" w:cs="Times New Roman"/>
          <w:sz w:val="20"/>
          <w:szCs w:val="20"/>
        </w:rPr>
        <w:t xml:space="preserve">, or simply </w:t>
      </w:r>
      <w:r w:rsidRPr="00442068">
        <w:rPr>
          <w:rFonts w:ascii="Times New Roman PS MT" w:eastAsia="Times New Roman" w:hAnsi="Times New Roman PS MT" w:cs="Times New Roman"/>
          <w:bCs/>
          <w:sz w:val="20"/>
          <w:szCs w:val="20"/>
        </w:rPr>
        <w:t>chorus</w:t>
      </w:r>
      <w:r w:rsidRPr="00442068">
        <w:rPr>
          <w:rFonts w:ascii="Times New Roman PS MT" w:eastAsia="Times New Roman" w:hAnsi="Times New Roman PS MT" w:cs="Times New Roman"/>
          <w:sz w:val="20"/>
          <w:szCs w:val="20"/>
        </w:rPr>
        <w:t xml:space="preserve"> (</w:t>
      </w:r>
      <w:hyperlink r:id="rId287" w:tooltip="Greek language" w:history="1">
        <w:r w:rsidRPr="00442068">
          <w:rPr>
            <w:rStyle w:val="Hyperlink"/>
            <w:rFonts w:ascii="Times New Roman PS MT" w:eastAsia="Times New Roman" w:hAnsi="Times New Roman PS MT" w:cs="Times New Roman"/>
            <w:color w:val="auto"/>
            <w:sz w:val="20"/>
            <w:szCs w:val="20"/>
            <w:u w:val="none"/>
          </w:rPr>
          <w:t>Greek</w:t>
        </w:r>
      </w:hyperlink>
      <w:r w:rsidRPr="00442068">
        <w:rPr>
          <w:rFonts w:ascii="Times New Roman PS MT" w:eastAsia="Times New Roman" w:hAnsi="Times New Roman PS MT" w:cs="Times New Roman"/>
          <w:sz w:val="20"/>
          <w:szCs w:val="20"/>
        </w:rPr>
        <w:t xml:space="preserve">: </w:t>
      </w:r>
      <w:r w:rsidRPr="00442068">
        <w:rPr>
          <w:rFonts w:ascii="Times New Roman" w:eastAsia="Times New Roman" w:hAnsi="Times New Roman" w:cs="Times New Roman"/>
          <w:sz w:val="20"/>
          <w:szCs w:val="20"/>
          <w:lang w:val="uz-Cyrl-UZ"/>
        </w:rPr>
        <w:t>χορός</w:t>
      </w:r>
      <w:r w:rsidRPr="00442068">
        <w:rPr>
          <w:rFonts w:ascii="Times New Roman PS MT" w:eastAsia="Times New Roman" w:hAnsi="Times New Roman PS MT" w:cs="Times New Roman"/>
          <w:sz w:val="20"/>
          <w:szCs w:val="20"/>
        </w:rPr>
        <w:t xml:space="preserve">, </w:t>
      </w:r>
      <w:r w:rsidRPr="00442068">
        <w:rPr>
          <w:rFonts w:ascii="Times New Roman PS MT" w:eastAsia="Times New Roman" w:hAnsi="Times New Roman PS MT" w:cs="Times New Roman"/>
          <w:iCs/>
          <w:sz w:val="20"/>
          <w:szCs w:val="20"/>
        </w:rPr>
        <w:t>khoros</w:t>
      </w:r>
      <w:r w:rsidRPr="00442068">
        <w:rPr>
          <w:rFonts w:ascii="Times New Roman PS MT" w:eastAsia="Times New Roman" w:hAnsi="Times New Roman PS MT" w:cs="Times New Roman"/>
          <w:sz w:val="20"/>
          <w:szCs w:val="20"/>
        </w:rPr>
        <w:t xml:space="preserve">) in the context of </w:t>
      </w:r>
      <w:hyperlink r:id="rId288" w:tooltip="Ancient Greek" w:history="1">
        <w:r w:rsidRPr="00442068">
          <w:rPr>
            <w:rStyle w:val="Hyperlink"/>
            <w:rFonts w:ascii="Times New Roman PS MT" w:eastAsia="Times New Roman" w:hAnsi="Times New Roman PS MT" w:cs="Times New Roman"/>
            <w:color w:val="auto"/>
            <w:sz w:val="20"/>
            <w:szCs w:val="20"/>
            <w:u w:val="none"/>
          </w:rPr>
          <w:t>Ancient Greek</w:t>
        </w:r>
      </w:hyperlink>
      <w:r w:rsidRPr="00442068">
        <w:rPr>
          <w:rFonts w:ascii="Times New Roman PS MT" w:eastAsia="Times New Roman" w:hAnsi="Times New Roman PS MT" w:cs="Times New Roman"/>
          <w:sz w:val="20"/>
          <w:szCs w:val="20"/>
        </w:rPr>
        <w:t xml:space="preserve"> </w:t>
      </w:r>
      <w:hyperlink r:id="rId289" w:tooltip="Greek tragedy" w:history="1">
        <w:r w:rsidRPr="00442068">
          <w:rPr>
            <w:rStyle w:val="Hyperlink"/>
            <w:rFonts w:ascii="Times New Roman PS MT" w:eastAsia="Times New Roman" w:hAnsi="Times New Roman PS MT" w:cs="Times New Roman"/>
            <w:color w:val="auto"/>
            <w:sz w:val="20"/>
            <w:szCs w:val="20"/>
            <w:u w:val="none"/>
          </w:rPr>
          <w:t>tragedy</w:t>
        </w:r>
      </w:hyperlink>
      <w:r w:rsidRPr="00442068">
        <w:rPr>
          <w:rFonts w:ascii="Times New Roman PS MT" w:eastAsia="Times New Roman" w:hAnsi="Times New Roman PS MT" w:cs="Times New Roman"/>
          <w:sz w:val="20"/>
          <w:szCs w:val="20"/>
        </w:rPr>
        <w:t xml:space="preserve">, </w:t>
      </w:r>
      <w:hyperlink r:id="rId290" w:tooltip="Greek comedy" w:history="1">
        <w:r w:rsidRPr="00442068">
          <w:rPr>
            <w:rStyle w:val="Hyperlink"/>
            <w:rFonts w:ascii="Times New Roman PS MT" w:eastAsia="Times New Roman" w:hAnsi="Times New Roman PS MT" w:cs="Times New Roman"/>
            <w:color w:val="auto"/>
            <w:sz w:val="20"/>
            <w:szCs w:val="20"/>
            <w:u w:val="none"/>
          </w:rPr>
          <w:t>comedy</w:t>
        </w:r>
      </w:hyperlink>
      <w:r w:rsidRPr="00442068">
        <w:rPr>
          <w:rFonts w:ascii="Times New Roman PS MT" w:eastAsia="Times New Roman" w:hAnsi="Times New Roman PS MT" w:cs="Times New Roman"/>
          <w:sz w:val="20"/>
          <w:szCs w:val="20"/>
        </w:rPr>
        <w:t xml:space="preserve">, </w:t>
      </w:r>
      <w:hyperlink r:id="rId291" w:tooltip="Satyr plays" w:history="1">
        <w:r w:rsidRPr="00442068">
          <w:rPr>
            <w:rStyle w:val="Hyperlink"/>
            <w:rFonts w:ascii="Times New Roman PS MT" w:eastAsia="Times New Roman" w:hAnsi="Times New Roman PS MT" w:cs="Times New Roman"/>
            <w:color w:val="auto"/>
            <w:sz w:val="20"/>
            <w:szCs w:val="20"/>
            <w:u w:val="none"/>
          </w:rPr>
          <w:t>satyr plays</w:t>
        </w:r>
      </w:hyperlink>
      <w:r w:rsidRPr="00442068">
        <w:rPr>
          <w:rFonts w:ascii="Times New Roman PS MT" w:eastAsia="Times New Roman" w:hAnsi="Times New Roman PS MT" w:cs="Times New Roman"/>
          <w:sz w:val="20"/>
          <w:szCs w:val="20"/>
        </w:rPr>
        <w:t xml:space="preserve">, and modern works inspired by them, is </w:t>
      </w:r>
      <w:r w:rsidRPr="00442068">
        <w:rPr>
          <w:rFonts w:ascii="Times New Roman PS MT" w:eastAsia="Times New Roman" w:hAnsi="Times New Roman PS MT" w:cs="Times New Roman"/>
          <w:sz w:val="20"/>
          <w:szCs w:val="20"/>
          <w:highlight w:val="yellow"/>
        </w:rPr>
        <w:t>a homogeneous, non-individualised group of performers, who comment with a collective voice on the dramatic action. The chorus consisted of between 12 and 50 players, who variously danced, sang or spoke their lines in unison and sometimes wore masks.</w:t>
      </w:r>
    </w:p>
    <w:p w14:paraId="0B0F3581" w14:textId="77777777" w:rsidR="00442068" w:rsidRPr="00442068" w:rsidRDefault="00442068" w:rsidP="00442068">
      <w:pPr>
        <w:pStyle w:val="NormalWeb"/>
        <w:rPr>
          <w:rFonts w:ascii="Times New Roman PS MT" w:hAnsi="Times New Roman PS MT"/>
        </w:rPr>
      </w:pPr>
      <w:r w:rsidRPr="00442068">
        <w:rPr>
          <w:rFonts w:ascii="Times New Roman PS MT" w:eastAsia="Times New Roman" w:hAnsi="Times New Roman PS MT"/>
        </w:rPr>
        <w:t>…</w:t>
      </w:r>
      <w:r w:rsidRPr="00442068">
        <w:rPr>
          <w:rFonts w:ascii="Times New Roman PS MT" w:hAnsi="Times New Roman PS MT"/>
        </w:rPr>
        <w:t xml:space="preserve"> </w:t>
      </w:r>
      <w:hyperlink r:id="rId292" w:tooltip="Play (theatre)" w:history="1">
        <w:r w:rsidRPr="00442068">
          <w:rPr>
            <w:rStyle w:val="Hyperlink"/>
            <w:rFonts w:ascii="Times New Roman PS MT" w:hAnsi="Times New Roman PS MT"/>
            <w:color w:val="auto"/>
            <w:highlight w:val="yellow"/>
            <w:u w:val="none"/>
          </w:rPr>
          <w:t>Plays</w:t>
        </w:r>
      </w:hyperlink>
      <w:r w:rsidRPr="00442068">
        <w:rPr>
          <w:rFonts w:ascii="Times New Roman PS MT" w:hAnsi="Times New Roman PS MT"/>
          <w:highlight w:val="yellow"/>
        </w:rPr>
        <w:t xml:space="preserve"> of the </w:t>
      </w:r>
      <w:hyperlink r:id="rId293" w:tooltip="Theatre of ancient Greece" w:history="1">
        <w:r w:rsidRPr="00442068">
          <w:rPr>
            <w:rStyle w:val="Hyperlink"/>
            <w:rFonts w:ascii="Times New Roman PS MT" w:hAnsi="Times New Roman PS MT"/>
            <w:color w:val="auto"/>
            <w:highlight w:val="yellow"/>
            <w:u w:val="none"/>
          </w:rPr>
          <w:t>ancient Greek theatre</w:t>
        </w:r>
      </w:hyperlink>
      <w:r w:rsidRPr="00442068">
        <w:rPr>
          <w:rFonts w:ascii="Times New Roman PS MT" w:hAnsi="Times New Roman PS MT"/>
          <w:highlight w:val="yellow"/>
        </w:rPr>
        <w:t xml:space="preserve"> always included a chorus that offered a variety of background and summary information to help the audience follow the performance. They commented on themes, and, as </w:t>
      </w:r>
      <w:hyperlink r:id="rId294" w:tooltip="August Wilhelm Schlegel" w:history="1">
        <w:r w:rsidRPr="00442068">
          <w:rPr>
            <w:rStyle w:val="Hyperlink"/>
            <w:rFonts w:ascii="Times New Roman PS MT" w:hAnsi="Times New Roman PS MT"/>
            <w:color w:val="auto"/>
            <w:highlight w:val="yellow"/>
            <w:u w:val="none"/>
          </w:rPr>
          <w:t>August Wilhelm Schlegel</w:t>
        </w:r>
      </w:hyperlink>
      <w:r w:rsidRPr="00442068">
        <w:rPr>
          <w:rFonts w:ascii="Times New Roman PS MT" w:hAnsi="Times New Roman PS MT"/>
          <w:highlight w:val="yellow"/>
        </w:rPr>
        <w:t xml:space="preserve"> proposed in the early 19th century to subsequent controversy, demonstrated how the audience might react to the drama. According to Schlegel, the Chorus is "the ideal spectator", and conveys to the actual spectator "a lyrical and musical expression of his own emotions, and elevates him to the region of contemplation".</w:t>
      </w:r>
      <w:r>
        <w:rPr>
          <w:rFonts w:ascii="Times New Roman PS MT" w:hAnsi="Times New Roman PS MT"/>
        </w:rPr>
        <w:t xml:space="preserve"> </w:t>
      </w:r>
      <w:r w:rsidRPr="00442068">
        <w:rPr>
          <w:rFonts w:ascii="Times New Roman PS MT" w:hAnsi="Times New Roman PS MT"/>
        </w:rPr>
        <w:t xml:space="preserve">In many of these plays, the chorus expressed to the audience what the main characters could not say, such as their hidden fears or secrets. </w:t>
      </w:r>
      <w:r w:rsidRPr="00442068">
        <w:rPr>
          <w:rFonts w:ascii="Times New Roman PS MT" w:hAnsi="Times New Roman PS MT"/>
          <w:highlight w:val="yellow"/>
        </w:rPr>
        <w:t>The chorus often provided other characters with the insight they needed. Some historians argue that the chorus was itself considered to be an actor.</w:t>
      </w:r>
    </w:p>
    <w:p w14:paraId="61843BC4" w14:textId="77777777" w:rsidR="00442068" w:rsidRPr="00442068" w:rsidRDefault="00442068" w:rsidP="00442068">
      <w:pPr>
        <w:outlineLvl w:val="3"/>
        <w:rPr>
          <w:rFonts w:ascii="Times New Roman PS MT" w:eastAsia="Times New Roman" w:hAnsi="Times New Roman PS MT" w:cs="Times New Roman"/>
          <w:sz w:val="20"/>
          <w:szCs w:val="20"/>
        </w:rPr>
      </w:pPr>
      <w:r w:rsidRPr="00442068">
        <w:rPr>
          <w:rFonts w:ascii="Times New Roman PS MT" w:eastAsia="Times New Roman" w:hAnsi="Times New Roman PS MT" w:cs="Times New Roman"/>
          <w:sz w:val="20"/>
          <w:szCs w:val="20"/>
          <w:highlight w:val="yellow"/>
        </w:rPr>
        <w:t>The chorus represents, on stage, the general population of the particular story, in sharp contrast with many of the themes of the ancient Greek plays which tended to be about individual heroes, gods, and goddesses.</w:t>
      </w:r>
      <w:r w:rsidRPr="00442068">
        <w:rPr>
          <w:rFonts w:ascii="Times New Roman PS MT" w:eastAsia="Times New Roman" w:hAnsi="Times New Roman PS MT" w:cs="Times New Roman"/>
          <w:sz w:val="20"/>
          <w:szCs w:val="20"/>
        </w:rPr>
        <w:t xml:space="preserve"> </w:t>
      </w:r>
      <w:r w:rsidRPr="00442068">
        <w:rPr>
          <w:rFonts w:ascii="Times New Roman PS MT" w:eastAsia="Times New Roman" w:hAnsi="Times New Roman PS MT" w:cs="Times New Roman"/>
          <w:sz w:val="20"/>
          <w:szCs w:val="20"/>
          <w:highlight w:val="yellow"/>
        </w:rPr>
        <w:t>They were often the same sex as the main character</w:t>
      </w:r>
      <w:r w:rsidRPr="00442068">
        <w:rPr>
          <w:rFonts w:ascii="Times New Roman PS MT" w:eastAsia="Times New Roman" w:hAnsi="Times New Roman PS MT" w:cs="Times New Roman"/>
          <w:sz w:val="20"/>
          <w:szCs w:val="20"/>
        </w:rPr>
        <w:t>. …</w:t>
      </w:r>
    </w:p>
    <w:p w14:paraId="28F5BBB4" w14:textId="77777777" w:rsidR="00442068" w:rsidRPr="00442068" w:rsidRDefault="00442068" w:rsidP="00442068">
      <w:pPr>
        <w:pStyle w:val="NormalWeb"/>
        <w:rPr>
          <w:rFonts w:ascii="Times New Roman PS MT" w:hAnsi="Times New Roman PS MT"/>
        </w:rPr>
      </w:pPr>
      <w:r w:rsidRPr="00442068">
        <w:rPr>
          <w:rFonts w:ascii="Times New Roman PS MT" w:hAnsi="Times New Roman PS MT"/>
        </w:rPr>
        <w:t xml:space="preserve">The chorus performed using several techniques, including singing, dancing, narrating, and acting. There is evidence that </w:t>
      </w:r>
      <w:r w:rsidRPr="00C53C7D">
        <w:rPr>
          <w:rFonts w:ascii="Times New Roman PS MT" w:hAnsi="Times New Roman PS MT"/>
          <w:highlight w:val="yellow"/>
        </w:rPr>
        <w:t>there were strong rhythmic components to their speaking</w:t>
      </w:r>
      <w:r w:rsidRPr="00442068">
        <w:rPr>
          <w:rFonts w:ascii="Times New Roman PS MT" w:hAnsi="Times New Roman PS MT"/>
        </w:rPr>
        <w:t xml:space="preserve">. </w:t>
      </w:r>
    </w:p>
    <w:p w14:paraId="762EB1BE" w14:textId="77777777" w:rsidR="00442068" w:rsidRPr="00442068" w:rsidRDefault="00442068" w:rsidP="00442068">
      <w:pPr>
        <w:pStyle w:val="NormalWeb"/>
        <w:rPr>
          <w:rFonts w:ascii="Times New Roman PS MT" w:hAnsi="Times New Roman PS MT"/>
        </w:rPr>
      </w:pPr>
      <w:r w:rsidRPr="00442068">
        <w:rPr>
          <w:rFonts w:ascii="Times New Roman PS MT" w:hAnsi="Times New Roman PS MT"/>
        </w:rPr>
        <w:t xml:space="preserve">They often communicated in song form, but sometimes spoke their lines in unison. </w:t>
      </w:r>
      <w:r w:rsidRPr="00C53C7D">
        <w:rPr>
          <w:rFonts w:ascii="Times New Roman PS MT" w:hAnsi="Times New Roman PS MT"/>
          <w:highlight w:val="yellow"/>
        </w:rPr>
        <w:t xml:space="preserve">The chorus had to work in unison to help explain the play as there were only one to three actors on stage who were already playing several parts each. As the </w:t>
      </w:r>
      <w:hyperlink r:id="rId295" w:tooltip="Greek theatre" w:history="1">
        <w:r w:rsidRPr="00C53C7D">
          <w:rPr>
            <w:rStyle w:val="Hyperlink"/>
            <w:rFonts w:ascii="Times New Roman PS MT" w:hAnsi="Times New Roman PS MT"/>
            <w:color w:val="auto"/>
            <w:highlight w:val="yellow"/>
            <w:u w:val="none"/>
          </w:rPr>
          <w:t>Greek theatres</w:t>
        </w:r>
      </w:hyperlink>
      <w:r w:rsidRPr="00C53C7D">
        <w:rPr>
          <w:rFonts w:ascii="Times New Roman PS MT" w:hAnsi="Times New Roman PS MT"/>
          <w:highlight w:val="yellow"/>
        </w:rPr>
        <w:t xml:space="preserve"> were so large, the chorus' actions had to be exaggerated and their voices clear so that everyone could see and hear them. To do this, they used techniques such as synchronization, echo, ripple, physical theatre and the use of masks to aid them.</w:t>
      </w:r>
      <w:r w:rsidRPr="00442068">
        <w:rPr>
          <w:rFonts w:ascii="Times New Roman PS MT" w:hAnsi="Times New Roman PS MT"/>
        </w:rPr>
        <w:t xml:space="preserve"> </w:t>
      </w:r>
    </w:p>
    <w:p w14:paraId="7865BF8E" w14:textId="77777777" w:rsidR="00442068" w:rsidRPr="00442068" w:rsidRDefault="00442068" w:rsidP="00442068">
      <w:pPr>
        <w:outlineLvl w:val="3"/>
        <w:rPr>
          <w:rFonts w:ascii="Times New Roman PS MT" w:eastAsia="Times New Roman" w:hAnsi="Times New Roman PS MT" w:cs="Times New Roman"/>
          <w:sz w:val="20"/>
          <w:szCs w:val="20"/>
        </w:rPr>
      </w:pPr>
      <w:r w:rsidRPr="00442068">
        <w:rPr>
          <w:rFonts w:ascii="Times New Roman PS MT" w:eastAsia="Times New Roman" w:hAnsi="Times New Roman PS MT" w:cs="Times New Roman"/>
          <w:sz w:val="20"/>
          <w:szCs w:val="20"/>
        </w:rPr>
        <w:t xml:space="preserve">… </w:t>
      </w:r>
      <w:r w:rsidRPr="00C53C7D">
        <w:rPr>
          <w:rFonts w:ascii="Times New Roman PS MT" w:eastAsia="Times New Roman" w:hAnsi="Times New Roman PS MT" w:cs="Times New Roman"/>
          <w:sz w:val="20"/>
          <w:szCs w:val="20"/>
          <w:highlight w:val="yellow"/>
        </w:rPr>
        <w:t xml:space="preserve">Before the introduction of multiple, interacting actors by </w:t>
      </w:r>
      <w:hyperlink r:id="rId296" w:tooltip="Aeschylus" w:history="1">
        <w:r w:rsidRPr="00C53C7D">
          <w:rPr>
            <w:rStyle w:val="Hyperlink"/>
            <w:rFonts w:ascii="Times New Roman PS MT" w:eastAsia="Times New Roman" w:hAnsi="Times New Roman PS MT" w:cs="Times New Roman"/>
            <w:color w:val="auto"/>
            <w:sz w:val="20"/>
            <w:szCs w:val="20"/>
            <w:highlight w:val="yellow"/>
            <w:u w:val="none"/>
          </w:rPr>
          <w:t>Aeschylus</w:t>
        </w:r>
      </w:hyperlink>
      <w:r w:rsidRPr="00C53C7D">
        <w:rPr>
          <w:rFonts w:ascii="Times New Roman PS MT" w:eastAsia="Times New Roman" w:hAnsi="Times New Roman PS MT" w:cs="Times New Roman"/>
          <w:sz w:val="20"/>
          <w:szCs w:val="20"/>
          <w:highlight w:val="yellow"/>
        </w:rPr>
        <w:t>, the Greek chorus was the main performer in relation to a solitary actor.</w:t>
      </w:r>
      <w:r w:rsidRPr="00442068">
        <w:rPr>
          <w:rFonts w:ascii="Times New Roman PS MT" w:eastAsia="Times New Roman" w:hAnsi="Times New Roman PS MT" w:cs="Times New Roman"/>
          <w:sz w:val="20"/>
          <w:szCs w:val="20"/>
        </w:rPr>
        <w:t xml:space="preserve"> The importance of the chorus declined after the 5th century </w:t>
      </w:r>
      <w:hyperlink r:id="rId297" w:tooltip="BCE" w:history="1">
        <w:r w:rsidRPr="00442068">
          <w:rPr>
            <w:rStyle w:val="Hyperlink"/>
            <w:rFonts w:ascii="Times New Roman PS MT" w:eastAsia="Times New Roman" w:hAnsi="Times New Roman PS MT" w:cs="Times New Roman"/>
            <w:color w:val="auto"/>
            <w:sz w:val="20"/>
            <w:szCs w:val="20"/>
            <w:u w:val="none"/>
          </w:rPr>
          <w:t>BCE</w:t>
        </w:r>
      </w:hyperlink>
      <w:r w:rsidRPr="00442068">
        <w:rPr>
          <w:rFonts w:ascii="Times New Roman PS MT" w:eastAsia="Times New Roman" w:hAnsi="Times New Roman PS MT" w:cs="Times New Roman"/>
          <w:sz w:val="20"/>
          <w:szCs w:val="20"/>
        </w:rPr>
        <w:t>, when the chorus began to be separated from the dramatic action. Later dramatists depended on the chorus less than their predecessors. As dialogue and characterization became more important, the chorus made less of an appearance. However, historian Alan Hughes argues that there was no such thing as decline, but rather the slow dissolution of one form into another: …</w:t>
      </w:r>
    </w:p>
    <w:p w14:paraId="72729C66" w14:textId="77777777" w:rsidR="00442068" w:rsidRDefault="00442068" w:rsidP="00442068">
      <w:pPr>
        <w:rPr>
          <w:rFonts w:ascii="Calibri" w:eastAsia="Times New Roman" w:hAnsi="Calibri" w:cs="Times New Roman"/>
          <w:sz w:val="18"/>
          <w:szCs w:val="18"/>
        </w:rPr>
      </w:pPr>
      <w:r>
        <w:rPr>
          <w:rFonts w:ascii="Calibri" w:eastAsia="Times New Roman" w:hAnsi="Calibri" w:cs="Times New Roman"/>
          <w:sz w:val="18"/>
          <w:szCs w:val="18"/>
        </w:rPr>
        <w:br w:type="page"/>
      </w:r>
    </w:p>
    <w:p w14:paraId="31E6F1F6" w14:textId="77777777" w:rsidR="002C09A4" w:rsidRPr="002C09A4" w:rsidRDefault="002C09A4" w:rsidP="002C09A4">
      <w:pPr>
        <w:outlineLvl w:val="3"/>
        <w:rPr>
          <w:rFonts w:ascii="Calibri" w:hAnsi="Calibri"/>
          <w:b/>
          <w:sz w:val="18"/>
          <w:szCs w:val="18"/>
          <w:u w:val="single"/>
        </w:rPr>
      </w:pPr>
      <w:r w:rsidRPr="002C09A4">
        <w:rPr>
          <w:rFonts w:ascii="Calibri" w:hAnsi="Calibri"/>
          <w:b/>
          <w:sz w:val="18"/>
          <w:szCs w:val="18"/>
          <w:u w:val="single"/>
        </w:rPr>
        <w:t>Lincoln in the Bardo</w:t>
      </w:r>
    </w:p>
    <w:p w14:paraId="03DD3C6B" w14:textId="77777777" w:rsidR="002C09A4" w:rsidRDefault="002C09A4" w:rsidP="002C09A4">
      <w:pPr>
        <w:outlineLvl w:val="3"/>
        <w:rPr>
          <w:rFonts w:ascii="Calibri" w:hAnsi="Calibri"/>
          <w:b/>
          <w:sz w:val="18"/>
          <w:szCs w:val="18"/>
        </w:rPr>
      </w:pPr>
      <w:r w:rsidRPr="00803F7E">
        <w:rPr>
          <w:rFonts w:ascii="Calibri" w:hAnsi="Calibri"/>
          <w:b/>
          <w:sz w:val="18"/>
          <w:szCs w:val="18"/>
        </w:rPr>
        <w:t>OUTLINE</w:t>
      </w:r>
    </w:p>
    <w:p w14:paraId="59638460" w14:textId="77777777" w:rsidR="002C09A4" w:rsidRPr="002C09A4" w:rsidRDefault="002C09A4" w:rsidP="002C09A4">
      <w:pPr>
        <w:pStyle w:val="ListParagraph"/>
        <w:numPr>
          <w:ilvl w:val="1"/>
          <w:numId w:val="5"/>
        </w:numPr>
        <w:outlineLvl w:val="3"/>
        <w:rPr>
          <w:rFonts w:ascii="Times New Roman PS MT" w:hAnsi="Times New Roman PS MT"/>
          <w:sz w:val="20"/>
          <w:szCs w:val="20"/>
        </w:rPr>
      </w:pPr>
      <w:r w:rsidRPr="002C09A4">
        <w:rPr>
          <w:rFonts w:ascii="Times New Roman PS MT" w:hAnsi="Times New Roman PS MT"/>
          <w:sz w:val="20"/>
          <w:szCs w:val="20"/>
        </w:rPr>
        <w:t>Two parts of almost equal length —  176 and 164 pages respectively</w:t>
      </w:r>
    </w:p>
    <w:p w14:paraId="59DA36DB" w14:textId="77777777" w:rsidR="002C09A4" w:rsidRPr="002C09A4" w:rsidRDefault="002C09A4" w:rsidP="002C09A4">
      <w:pPr>
        <w:pStyle w:val="ListParagraph"/>
        <w:numPr>
          <w:ilvl w:val="1"/>
          <w:numId w:val="5"/>
        </w:numPr>
        <w:outlineLvl w:val="3"/>
        <w:rPr>
          <w:rFonts w:ascii="Times New Roman PS MT" w:hAnsi="Times New Roman PS MT"/>
          <w:sz w:val="20"/>
          <w:szCs w:val="20"/>
        </w:rPr>
      </w:pPr>
      <w:r w:rsidRPr="002C09A4">
        <w:rPr>
          <w:rFonts w:ascii="Times New Roman PS MT" w:hAnsi="Times New Roman PS MT"/>
          <w:sz w:val="20"/>
          <w:szCs w:val="20"/>
        </w:rPr>
        <w:t>Chapters 1 – 55 in Part 1; Chapters 56 – 108 in Part 2</w:t>
      </w:r>
    </w:p>
    <w:p w14:paraId="2377638D" w14:textId="77777777" w:rsidR="002C09A4" w:rsidRPr="002C09A4" w:rsidRDefault="002C09A4" w:rsidP="002C09A4">
      <w:pPr>
        <w:pStyle w:val="ListParagraph"/>
        <w:numPr>
          <w:ilvl w:val="1"/>
          <w:numId w:val="5"/>
        </w:numPr>
        <w:outlineLvl w:val="3"/>
        <w:rPr>
          <w:rFonts w:ascii="Times New Roman PS MT" w:hAnsi="Times New Roman PS MT"/>
          <w:sz w:val="20"/>
          <w:szCs w:val="20"/>
        </w:rPr>
      </w:pPr>
      <w:r w:rsidRPr="002C09A4">
        <w:rPr>
          <w:rFonts w:ascii="Times New Roman PS MT" w:hAnsi="Times New Roman PS MT"/>
          <w:sz w:val="20"/>
          <w:szCs w:val="20"/>
        </w:rPr>
        <w:t>Chapter numbering is in roman numerals (?)</w:t>
      </w:r>
    </w:p>
    <w:p w14:paraId="3632D298" w14:textId="77777777" w:rsidR="002C09A4" w:rsidRDefault="002C09A4" w:rsidP="002C09A4">
      <w:pPr>
        <w:outlineLvl w:val="3"/>
        <w:rPr>
          <w:rFonts w:ascii="Times New Roman" w:hAnsi="Times New Roman" w:cs="Times New Roman"/>
          <w:b/>
          <w:color w:val="3366FF"/>
          <w:sz w:val="20"/>
          <w:szCs w:val="20"/>
        </w:rPr>
      </w:pPr>
    </w:p>
    <w:p w14:paraId="56C5D7CD" w14:textId="77777777" w:rsidR="00A90C7D" w:rsidRPr="002C09A4" w:rsidRDefault="00A90C7D" w:rsidP="002C09A4">
      <w:pPr>
        <w:outlineLvl w:val="3"/>
        <w:rPr>
          <w:rFonts w:ascii="Calibri" w:hAnsi="Calibri"/>
          <w:b/>
          <w:sz w:val="18"/>
          <w:szCs w:val="18"/>
        </w:rPr>
      </w:pPr>
      <w:r w:rsidRPr="00250C7C">
        <w:rPr>
          <w:rFonts w:ascii="Times New Roman" w:hAnsi="Times New Roman" w:cs="Times New Roman"/>
          <w:b/>
          <w:color w:val="3366FF"/>
          <w:sz w:val="20"/>
          <w:szCs w:val="20"/>
        </w:rPr>
        <w:t xml:space="preserve">From </w:t>
      </w:r>
      <w:r w:rsidRPr="00250C7C">
        <w:rPr>
          <w:rFonts w:ascii="Times New Roman" w:eastAsia="Times New Roman" w:hAnsi="Times New Roman" w:cs="Times New Roman"/>
          <w:b/>
          <w:color w:val="3366FF"/>
          <w:sz w:val="20"/>
          <w:szCs w:val="20"/>
        </w:rPr>
        <w:t>Showers of Hats, Robert Baird</w:t>
      </w:r>
    </w:p>
    <w:p w14:paraId="7EF4B15B" w14:textId="77777777" w:rsidR="00A90C7D" w:rsidRPr="00250C7C" w:rsidRDefault="00A90C7D" w:rsidP="00A90C7D">
      <w:pPr>
        <w:spacing w:before="100" w:beforeAutospacing="1" w:after="100" w:afterAutospacing="1"/>
        <w:rPr>
          <w:rFonts w:ascii="Times" w:hAnsi="Times" w:cs="Times New Roman"/>
          <w:color w:val="3366FF"/>
          <w:sz w:val="20"/>
          <w:szCs w:val="20"/>
        </w:rPr>
      </w:pPr>
      <w:r w:rsidRPr="00250C7C">
        <w:rPr>
          <w:rFonts w:ascii="Times" w:hAnsi="Times" w:cs="Times New Roman"/>
          <w:color w:val="3366FF"/>
          <w:sz w:val="20"/>
          <w:szCs w:val="20"/>
        </w:rPr>
        <w:t xml:space="preserve"> “Every character we meet in the graveyard, save two (a nightwatchman and Abraham Lincoln) is recently dead. Convinced the coffins in which they spend the daylight hours are mere ‘sick-boxes’, and half-persuaded that they might recover into health at any moment, the ghosts are ‘tarrying’ in the near beyond. This grey purgatorial state is the ‘bardo’ of the novel’s title. It has little in common with the Buddhist concept of that name, which envisioned a sort of metempsychotic wormhole that connected successive cycles of rebirth. In Saunders’s bardo, a Dantean </w:t>
      </w:r>
      <w:r w:rsidRPr="00250C7C">
        <w:rPr>
          <w:rFonts w:ascii="Times" w:hAnsi="Times" w:cs="Times New Roman"/>
          <w:i/>
          <w:iCs/>
          <w:color w:val="3366FF"/>
          <w:sz w:val="20"/>
          <w:szCs w:val="20"/>
        </w:rPr>
        <w:t>contrapasso</w:t>
      </w:r>
      <w:r w:rsidRPr="00250C7C">
        <w:rPr>
          <w:rFonts w:ascii="Times" w:hAnsi="Times" w:cs="Times New Roman"/>
          <w:color w:val="3366FF"/>
          <w:sz w:val="20"/>
          <w:szCs w:val="20"/>
        </w:rPr>
        <w:t xml:space="preserve"> transforms the ghosts in accordance with the moral ailments that afflicted their lives. Roger Bevins III, a young gay man who committed suicide, appears covered in eyes, noses and hands, a nod to the sensualist he became in the moments after he slit his wrists. A printer called Hans Vollman, killed by a falling roof beam hours before he planned to bed his young bride for the first time, is rewarded with a dented forehead and enormous erection. What awaits the spirits, once they work up the nerve to abandon their attachment to their former lives, is a confrontation with a mysterious ‘matterlightblooming phenomenon’, which escorts them to a terrifying final judgment.</w:t>
      </w:r>
    </w:p>
    <w:p w14:paraId="0C44E0C1" w14:textId="77777777" w:rsidR="00A90C7D" w:rsidRPr="00250C7C" w:rsidRDefault="00A90C7D" w:rsidP="00A90C7D">
      <w:pPr>
        <w:spacing w:before="100" w:beforeAutospacing="1" w:after="100" w:afterAutospacing="1"/>
        <w:rPr>
          <w:rFonts w:ascii="Times" w:hAnsi="Times" w:cs="Times New Roman"/>
          <w:color w:val="3366FF"/>
          <w:sz w:val="20"/>
          <w:szCs w:val="20"/>
        </w:rPr>
      </w:pPr>
      <w:r w:rsidRPr="00250C7C">
        <w:rPr>
          <w:rFonts w:ascii="Times" w:hAnsi="Times" w:cs="Times New Roman"/>
          <w:color w:val="3366FF"/>
          <w:sz w:val="20"/>
          <w:szCs w:val="20"/>
        </w:rPr>
        <w:t>The Lincoln of the title is not Abe but Willie, the president’s 11-year-old son, who dies of typhoid just hours before the novel begins. Like most of the ghosts, he is at first unaware of his own demise, and resolves to wait for his father to find him at the cemetery. This resolution gives the plot the kick it needs, as Willie’s determination runs up against a gruesome quirk of his new existence: children who tarry risk being trapped in the bardo for ever. To escape this fate, Willie must choose to yield to the matterlightblooming phenomenon, but that means accepting his separation from his father, and thus the reality of his own death.”</w:t>
      </w:r>
    </w:p>
    <w:p w14:paraId="496F06C8" w14:textId="77777777" w:rsidR="00A90C7D" w:rsidRPr="00250C7C" w:rsidRDefault="00A90C7D" w:rsidP="00A90C7D">
      <w:pPr>
        <w:spacing w:before="100" w:beforeAutospacing="1" w:after="100" w:afterAutospacing="1"/>
        <w:rPr>
          <w:rFonts w:ascii="Times New Roman PS MT" w:hAnsi="Times New Roman PS MT" w:cs="Times New Roman"/>
          <w:color w:val="3366FF"/>
          <w:sz w:val="20"/>
          <w:szCs w:val="20"/>
        </w:rPr>
      </w:pPr>
      <w:r w:rsidRPr="00250C7C">
        <w:rPr>
          <w:rFonts w:ascii="Times New Roman PS MT" w:eastAsia="Times New Roman" w:hAnsi="Times New Roman PS MT" w:cs="Times New Roman"/>
          <w:color w:val="3366FF"/>
          <w:sz w:val="20"/>
          <w:szCs w:val="20"/>
        </w:rPr>
        <w:t>(Spliced within the central narrative is a second, composed of passages from real and invented historical sources, that describes the life of the Lincolns in the days just before and after their tragedy.)</w:t>
      </w:r>
    </w:p>
    <w:p w14:paraId="4364091D" w14:textId="77777777" w:rsidR="00A90C7D" w:rsidRPr="00803F7E" w:rsidRDefault="00A90C7D" w:rsidP="00A90C7D">
      <w:pPr>
        <w:outlineLvl w:val="3"/>
        <w:rPr>
          <w:rFonts w:ascii="Calibri" w:hAnsi="Calibri"/>
          <w:b/>
          <w:sz w:val="18"/>
          <w:szCs w:val="18"/>
        </w:rPr>
      </w:pPr>
      <w:r w:rsidRPr="00803F7E">
        <w:rPr>
          <w:rFonts w:ascii="Calibri" w:hAnsi="Calibri"/>
          <w:b/>
          <w:sz w:val="18"/>
          <w:szCs w:val="18"/>
        </w:rPr>
        <w:t>TIMELINE</w:t>
      </w:r>
    </w:p>
    <w:p w14:paraId="6FBE6AEF" w14:textId="77777777" w:rsidR="00A90C7D" w:rsidRPr="00803F7E" w:rsidRDefault="00A90C7D" w:rsidP="00A90C7D">
      <w:pPr>
        <w:outlineLvl w:val="3"/>
        <w:rPr>
          <w:rFonts w:ascii="Times New Roman PS MT" w:hAnsi="Times New Roman PS MT"/>
          <w:sz w:val="20"/>
          <w:szCs w:val="20"/>
        </w:rPr>
      </w:pPr>
      <w:r w:rsidRPr="00803F7E">
        <w:rPr>
          <w:rFonts w:ascii="Times New Roman PS MT" w:eastAsia="Times New Roman" w:hAnsi="Times New Roman PS MT" w:cs="Times New Roman"/>
          <w:sz w:val="20"/>
          <w:szCs w:val="20"/>
        </w:rPr>
        <w:t>The main action of the book takes place on a single night in February 1862</w:t>
      </w:r>
      <w:r w:rsidR="002C09A4">
        <w:rPr>
          <w:rFonts w:ascii="Times New Roman PS MT" w:eastAsia="Times New Roman" w:hAnsi="Times New Roman PS MT" w:cs="Times New Roman"/>
          <w:sz w:val="20"/>
          <w:szCs w:val="20"/>
        </w:rPr>
        <w:t>—February 25th</w:t>
      </w:r>
      <w:r>
        <w:rPr>
          <w:rFonts w:ascii="Times New Roman PS MT" w:eastAsia="Times New Roman" w:hAnsi="Times New Roman PS MT" w:cs="Times New Roman"/>
          <w:sz w:val="20"/>
          <w:szCs w:val="20"/>
        </w:rPr>
        <w:t xml:space="preserve">. But the telling of the story occurs in the near past. </w:t>
      </w:r>
    </w:p>
    <w:p w14:paraId="77194503" w14:textId="77777777" w:rsidR="00A90C7D" w:rsidRDefault="00A90C7D" w:rsidP="00A90C7D">
      <w:pPr>
        <w:outlineLvl w:val="3"/>
        <w:rPr>
          <w:rFonts w:ascii="Calibri" w:hAnsi="Calibri"/>
          <w:sz w:val="18"/>
          <w:szCs w:val="18"/>
        </w:rPr>
      </w:pPr>
    </w:p>
    <w:p w14:paraId="1F797D67" w14:textId="77777777" w:rsidR="00A90C7D" w:rsidRPr="00803F7E" w:rsidRDefault="00A90C7D" w:rsidP="00A90C7D">
      <w:pPr>
        <w:outlineLvl w:val="3"/>
        <w:rPr>
          <w:rFonts w:ascii="Calibri" w:hAnsi="Calibri"/>
          <w:b/>
          <w:sz w:val="18"/>
          <w:szCs w:val="18"/>
        </w:rPr>
      </w:pPr>
      <w:r w:rsidRPr="00803F7E">
        <w:rPr>
          <w:rFonts w:ascii="Calibri" w:hAnsi="Calibri"/>
          <w:b/>
          <w:sz w:val="18"/>
          <w:szCs w:val="18"/>
        </w:rPr>
        <w:t>SETTING</w:t>
      </w:r>
    </w:p>
    <w:p w14:paraId="12CC8EE5" w14:textId="77777777" w:rsidR="00A90C7D" w:rsidRPr="00803F7E" w:rsidRDefault="00A90C7D" w:rsidP="00A90C7D">
      <w:pPr>
        <w:outlineLvl w:val="3"/>
        <w:rPr>
          <w:rFonts w:ascii="Times New Roman PS MT" w:hAnsi="Times New Roman PS MT"/>
          <w:sz w:val="20"/>
          <w:szCs w:val="20"/>
        </w:rPr>
      </w:pPr>
      <w:r>
        <w:rPr>
          <w:rFonts w:ascii="Times New Roman PS MT" w:eastAsia="Times New Roman" w:hAnsi="Times New Roman PS MT" w:cs="Times New Roman"/>
          <w:sz w:val="20"/>
          <w:szCs w:val="20"/>
        </w:rPr>
        <w:t xml:space="preserve">The main action takes place in </w:t>
      </w:r>
      <w:r w:rsidRPr="00803F7E">
        <w:rPr>
          <w:rFonts w:ascii="Times New Roman PS MT" w:eastAsia="Times New Roman" w:hAnsi="Times New Roman PS MT" w:cs="Times New Roman"/>
          <w:sz w:val="20"/>
          <w:szCs w:val="20"/>
        </w:rPr>
        <w:t>Washington DC’s Oak Hill Cemetery</w:t>
      </w:r>
    </w:p>
    <w:p w14:paraId="4C929CB1" w14:textId="77777777" w:rsidR="00A90C7D" w:rsidRDefault="00A90C7D" w:rsidP="00A90C7D">
      <w:pPr>
        <w:outlineLvl w:val="3"/>
        <w:rPr>
          <w:rFonts w:ascii="Calibri" w:hAnsi="Calibri"/>
          <w:sz w:val="18"/>
          <w:szCs w:val="18"/>
        </w:rPr>
      </w:pPr>
    </w:p>
    <w:p w14:paraId="2F92004D" w14:textId="77777777" w:rsidR="00A90C7D" w:rsidRPr="00803F7E" w:rsidRDefault="00A90C7D" w:rsidP="00A90C7D">
      <w:pPr>
        <w:outlineLvl w:val="3"/>
        <w:rPr>
          <w:rFonts w:ascii="Calibri" w:hAnsi="Calibri"/>
          <w:b/>
          <w:sz w:val="18"/>
          <w:szCs w:val="18"/>
        </w:rPr>
      </w:pPr>
      <w:r w:rsidRPr="00803F7E">
        <w:rPr>
          <w:rFonts w:ascii="Calibri" w:hAnsi="Calibri"/>
          <w:b/>
          <w:sz w:val="18"/>
          <w:szCs w:val="18"/>
        </w:rPr>
        <w:t>CHARACTERS</w:t>
      </w:r>
    </w:p>
    <w:p w14:paraId="0F226730" w14:textId="77777777" w:rsidR="00A90C7D" w:rsidRPr="00803F7E" w:rsidRDefault="00A90C7D" w:rsidP="00A90C7D">
      <w:pPr>
        <w:outlineLvl w:val="3"/>
        <w:rPr>
          <w:rFonts w:ascii="Times New Roman PS MT" w:hAnsi="Times New Roman PS MT"/>
          <w:sz w:val="20"/>
          <w:szCs w:val="20"/>
        </w:rPr>
      </w:pPr>
      <w:r w:rsidRPr="00803F7E">
        <w:rPr>
          <w:rFonts w:ascii="Times New Roman PS MT" w:eastAsia="Times New Roman" w:hAnsi="Times New Roman PS MT" w:cs="Times New Roman"/>
          <w:sz w:val="20"/>
          <w:szCs w:val="20"/>
        </w:rPr>
        <w:t>While Willie is, with his father, the hero of his story, it is Bevins, Vollman and a preacher called Everly Thomas who deliver most of the lines. Joining these three are a throng of shades – each ‘wronged Neglected Overlooked Misunderstood’, as Willie puts it – who are eager to retail their own stories of woe. This is a ghost story, in other words, narrated by the ghosts.</w:t>
      </w:r>
    </w:p>
    <w:p w14:paraId="35DD4E6A" w14:textId="77777777" w:rsidR="00A90C7D" w:rsidRDefault="00A90C7D" w:rsidP="00A90C7D">
      <w:pPr>
        <w:pStyle w:val="NormalWeb"/>
        <w:rPr>
          <w:rFonts w:ascii="Calibri" w:hAnsi="Calibri"/>
          <w:sz w:val="18"/>
          <w:szCs w:val="18"/>
        </w:rPr>
      </w:pPr>
      <w:r>
        <w:rPr>
          <w:rFonts w:ascii="Calibri" w:hAnsi="Calibri"/>
          <w:sz w:val="18"/>
          <w:szCs w:val="18"/>
        </w:rPr>
        <w:br w:type="page"/>
      </w:r>
    </w:p>
    <w:p w14:paraId="06161845" w14:textId="77777777" w:rsidR="00A90C7D" w:rsidRPr="00D02BA5" w:rsidRDefault="00A90C7D" w:rsidP="00A90C7D">
      <w:pPr>
        <w:outlineLvl w:val="3"/>
        <w:rPr>
          <w:rFonts w:ascii="Calibri" w:hAnsi="Calibri"/>
          <w:b/>
          <w:sz w:val="18"/>
          <w:szCs w:val="18"/>
        </w:rPr>
      </w:pPr>
      <w:r w:rsidRPr="00D02BA5">
        <w:rPr>
          <w:rFonts w:ascii="Calibri" w:hAnsi="Calibri"/>
          <w:b/>
          <w:sz w:val="18"/>
          <w:szCs w:val="18"/>
        </w:rPr>
        <w:t>BOOK REVIEWS</w:t>
      </w:r>
    </w:p>
    <w:p w14:paraId="18ADC7CA" w14:textId="77777777" w:rsidR="00A90C7D" w:rsidRPr="00F43B92" w:rsidRDefault="00A90C7D" w:rsidP="00A90C7D">
      <w:pPr>
        <w:pStyle w:val="Heading1"/>
        <w:rPr>
          <w:rFonts w:eastAsia="Times New Roman" w:cs="Times New Roman"/>
          <w:color w:val="3366FF"/>
          <w:sz w:val="22"/>
          <w:szCs w:val="22"/>
        </w:rPr>
      </w:pPr>
      <w:r w:rsidRPr="00F43B92">
        <w:rPr>
          <w:rFonts w:eastAsia="Times New Roman" w:cs="Times New Roman"/>
          <w:color w:val="3366FF"/>
          <w:sz w:val="22"/>
          <w:szCs w:val="22"/>
        </w:rPr>
        <w:t>Showers of Hats, Robert Baird</w:t>
      </w:r>
    </w:p>
    <w:p w14:paraId="5DD6571D" w14:textId="77777777" w:rsidR="00A90C7D" w:rsidRPr="00F43B92" w:rsidRDefault="00A90C7D" w:rsidP="00A90C7D">
      <w:pPr>
        <w:pStyle w:val="dropcap"/>
        <w:rPr>
          <w:rFonts w:cs="Times New Roman"/>
          <w:color w:val="0000FF"/>
        </w:rPr>
      </w:pPr>
      <w:r w:rsidRPr="00F43B92">
        <w:rPr>
          <w:rStyle w:val="smallcapslede"/>
          <w:rFonts w:cs="Times New Roman"/>
          <w:color w:val="0000FF"/>
        </w:rPr>
        <w:t>George Saunders</w:t>
      </w:r>
      <w:r w:rsidRPr="00F43B92">
        <w:rPr>
          <w:rFonts w:cs="Times New Roman"/>
          <w:color w:val="0000FF"/>
        </w:rPr>
        <w:t xml:space="preserve"> has long had a thing for ghosts, especially ghosts who haven’t figured out that they’re dead. The title story of his first collection, </w:t>
      </w:r>
      <w:r w:rsidRPr="00F43B92">
        <w:rPr>
          <w:rStyle w:val="Emphasis"/>
          <w:rFonts w:cs="Times New Roman"/>
          <w:color w:val="0000FF"/>
        </w:rPr>
        <w:t>CivilWarLand in Bad Decline</w:t>
      </w:r>
      <w:r w:rsidRPr="00F43B92">
        <w:rPr>
          <w:rFonts w:cs="Times New Roman"/>
          <w:color w:val="0000FF"/>
        </w:rPr>
        <w:t xml:space="preserve"> (1996), concerned a down-on-its-luck theme park with a Blacksmith Shoppe, a ninety-foot section of the Erie Canal, and a holographic projection of Jefferson Davis, president of the Confederate States. It also featured a family of dead homesteaders who carry on reading and doing their laundry as though it were still 1865. In ‘CommComm’, published in the </w:t>
      </w:r>
      <w:r w:rsidRPr="00F43B92">
        <w:rPr>
          <w:rStyle w:val="Emphasis"/>
          <w:rFonts w:cs="Times New Roman"/>
          <w:color w:val="0000FF"/>
        </w:rPr>
        <w:t>New Yorker</w:t>
      </w:r>
      <w:r w:rsidRPr="00F43B92">
        <w:rPr>
          <w:rFonts w:cs="Times New Roman"/>
          <w:color w:val="0000FF"/>
        </w:rPr>
        <w:t xml:space="preserve"> in 2003, a murdered couple unwittingly haunt their surviving son. No longer hungry, unable to pick up a fork or pee, they are baffled by their posthumous condition. ‘Something’s off but I don’t know what,’ the father says. That line could stand as a shorthand description of much of Saunders’s fiction, which, over twenty years and four collections, has often revelled in a sense of uncanny disorientation. But it seems especially fitting for </w:t>
      </w:r>
      <w:r w:rsidRPr="00F43B92">
        <w:rPr>
          <w:rStyle w:val="Emphasis"/>
          <w:rFonts w:cs="Times New Roman"/>
          <w:color w:val="0000FF"/>
        </w:rPr>
        <w:t>Lincoln in the Bardo</w:t>
      </w:r>
      <w:r w:rsidRPr="00F43B92">
        <w:rPr>
          <w:rFonts w:cs="Times New Roman"/>
          <w:color w:val="0000FF"/>
        </w:rPr>
        <w:t xml:space="preserve">, his first novel, </w:t>
      </w:r>
      <w:r w:rsidRPr="00F43B92">
        <w:rPr>
          <w:rFonts w:cs="Times New Roman"/>
          <w:color w:val="0000FF"/>
          <w:highlight w:val="yellow"/>
        </w:rPr>
        <w:t>a polyphonic arrangement narrated by a chorus of ghosts who don’t know they’re ghosts.</w:t>
      </w:r>
    </w:p>
    <w:p w14:paraId="02D8DF5C" w14:textId="77777777" w:rsidR="00A90C7D" w:rsidRPr="00F43B92" w:rsidRDefault="00A90C7D" w:rsidP="00A90C7D">
      <w:pPr>
        <w:pStyle w:val="NormalWeb"/>
        <w:rPr>
          <w:color w:val="0000FF"/>
        </w:rPr>
      </w:pPr>
      <w:r w:rsidRPr="00F43B92">
        <w:rPr>
          <w:color w:val="0000FF"/>
        </w:rPr>
        <w:t xml:space="preserve">The </w:t>
      </w:r>
      <w:r w:rsidRPr="00F43B92">
        <w:rPr>
          <w:color w:val="0000FF"/>
          <w:highlight w:val="yellow"/>
        </w:rPr>
        <w:t>main action of the book takes place on a single night in February 1862, in Washington DC’s Oak Hill Cemetery. Every character we meet in the graveyard, save two (a nightwatchman and Abraham Lincoln) is recently dead.</w:t>
      </w:r>
      <w:r w:rsidRPr="00F43B92">
        <w:rPr>
          <w:color w:val="0000FF"/>
        </w:rPr>
        <w:t xml:space="preserve"> Convinced the coffins in which they spend the daylight hours are mere ‘sick-boxes’, and half-persuaded that they might recover into health at any moment, the ghosts are ‘tarrying’ in the near beyond. This grey purgatorial state is the ‘bardo’ of the novel’s title. It has little in common with the Buddhist concept of that name, which envisioned a sort of metempsychotic wormhole that connected successive cycles of rebirth. </w:t>
      </w:r>
      <w:r w:rsidRPr="00F43B92">
        <w:rPr>
          <w:color w:val="0000FF"/>
          <w:highlight w:val="yellow"/>
        </w:rPr>
        <w:t xml:space="preserve">In Saunders’s bardo, a Dantean </w:t>
      </w:r>
      <w:r w:rsidRPr="00F43B92">
        <w:rPr>
          <w:rStyle w:val="Emphasis"/>
          <w:color w:val="0000FF"/>
          <w:highlight w:val="yellow"/>
        </w:rPr>
        <w:t>contrapasso</w:t>
      </w:r>
      <w:r w:rsidRPr="00F43B92">
        <w:rPr>
          <w:color w:val="0000FF"/>
          <w:highlight w:val="yellow"/>
        </w:rPr>
        <w:t xml:space="preserve"> transforms the ghosts in accordance with the moral ailments that afflicted their lives.</w:t>
      </w:r>
      <w:r w:rsidRPr="00F43B92">
        <w:rPr>
          <w:color w:val="0000FF"/>
        </w:rPr>
        <w:t xml:space="preserve"> Roger Bevins III, a young gay man who committed suicide, appears covered in eyes, noses and hands, a nod to the sensualist he became in the moments after he slit his wrists. A printer called Hans Vollman, killed by a falling roof beam hours before he planned to bed his young bride for the first time, is rewarded with a dented forehead and enormous erection. </w:t>
      </w:r>
      <w:r w:rsidRPr="00F43B92">
        <w:rPr>
          <w:color w:val="0000FF"/>
          <w:highlight w:val="yellow"/>
        </w:rPr>
        <w:t>What awaits the spirits, once they work up the nerve to abandon their attachment to their former lives, is a confrontation with a mysterious ‘matterlightblooming phenomenon’, which escorts them to a terrifying final judgment.</w:t>
      </w:r>
    </w:p>
    <w:p w14:paraId="54FD8E82" w14:textId="77777777" w:rsidR="00A90C7D" w:rsidRPr="00F43B92" w:rsidRDefault="00A90C7D" w:rsidP="00A90C7D">
      <w:pPr>
        <w:pStyle w:val="NormalWeb"/>
        <w:rPr>
          <w:color w:val="0000FF"/>
        </w:rPr>
      </w:pPr>
      <w:r w:rsidRPr="00F43B92">
        <w:rPr>
          <w:color w:val="0000FF"/>
          <w:highlight w:val="yellow"/>
        </w:rPr>
        <w:t>The Lincoln of the title is not Abe but Willie, the president’s 11-year-old son, who dies of typhoid just hours before the novel begins. Like most of the ghosts, he is at first unaware of his own demise, and resolves to wait for his father to find him at the cemetery. This resolution gives the plot the kick it needs, as Willie’s determination runs up against a gruesome quirk of his new existence: children who tarry risk being trapped in the bardo for ever. To escape this fate, Willie must choose to yield to the matterlightblooming phenomenon, but that means accepting his separation from his father, and thus the reality of his own death.</w:t>
      </w:r>
    </w:p>
    <w:p w14:paraId="1E50F303" w14:textId="77777777" w:rsidR="00A90C7D" w:rsidRPr="00F43B92" w:rsidRDefault="00A90C7D" w:rsidP="00A90C7D">
      <w:pPr>
        <w:pStyle w:val="NormalWeb"/>
        <w:rPr>
          <w:color w:val="0000FF"/>
        </w:rPr>
      </w:pPr>
      <w:r w:rsidRPr="00F43B92">
        <w:rPr>
          <w:color w:val="0000FF"/>
        </w:rPr>
        <w:t xml:space="preserve">Willie is only one of the narrators of his tale, which reads less like a traditional novel than a script for screen or stage. (Spliced within the central narrative is a second, composed of passages from real and invented historical sources, that describes the life of the Lincolns in the days just before and after their tragedy.) But while Willie is, with his father, the hero of his story, it is Bevins, Vollman and a preacher called Everly Thomas who deliver most of the lines. Joining these three are a throng of shades – each ‘wronged Neglected Overlooked Misunderstood’, as Willie puts it – who are eager to retail their own stories of woe. This is </w:t>
      </w:r>
      <w:r w:rsidRPr="00F43B92">
        <w:rPr>
          <w:color w:val="0000FF"/>
          <w:highlight w:val="yellow"/>
        </w:rPr>
        <w:t>a ghost story, in other words, narrated by the ghosts.</w:t>
      </w:r>
    </w:p>
    <w:p w14:paraId="22878625" w14:textId="77777777" w:rsidR="00A90C7D" w:rsidRPr="00F43B92" w:rsidRDefault="00A90C7D" w:rsidP="00A90C7D">
      <w:pPr>
        <w:pStyle w:val="NormalWeb"/>
        <w:rPr>
          <w:color w:val="0000FF"/>
        </w:rPr>
      </w:pPr>
      <w:r w:rsidRPr="00F43B92">
        <w:rPr>
          <w:color w:val="0000FF"/>
        </w:rPr>
        <w:t xml:space="preserve">In the early part of his career, Saunders was celebrated mostly as a satirist. He trained as a petrochemical engineer, and wrote his earliest published stories while working as a technical writer in upstate New York. The experience left him on intimate terms with the microhumiliations of white-collar drudge work. Years before </w:t>
      </w:r>
      <w:r w:rsidRPr="00F43B92">
        <w:rPr>
          <w:rStyle w:val="Emphasis"/>
          <w:color w:val="0000FF"/>
        </w:rPr>
        <w:t>The Office</w:t>
      </w:r>
      <w:r w:rsidRPr="00F43B92">
        <w:rPr>
          <w:color w:val="0000FF"/>
        </w:rPr>
        <w:t xml:space="preserve"> mined the same seam, Saunders identified the specific perversity of the modern corporation, which demands not just work from its employees but loyalty and affection – even something like love. Unlike Ricky Gervais, however, who hitched his on-screen satires to a realistic setting, Saunders translated his stories out into the near future, or over into cockeyed alternative versions of the present. His stories were filled with perverted theme parks, creepy testing facilities and grungy sci-fi conceits, all rendered in a hypercolloquial idiolect that set the chipper barbarities of capitalism in scathing relief.</w:t>
      </w:r>
    </w:p>
    <w:p w14:paraId="4431FAEE" w14:textId="77777777" w:rsidR="00A90C7D" w:rsidRPr="00F43B92" w:rsidRDefault="00A90C7D" w:rsidP="00A90C7D">
      <w:pPr>
        <w:pStyle w:val="NormalWeb"/>
        <w:rPr>
          <w:color w:val="0000FF"/>
        </w:rPr>
      </w:pPr>
      <w:r w:rsidRPr="00F43B92">
        <w:rPr>
          <w:color w:val="0000FF"/>
        </w:rPr>
        <w:t xml:space="preserve">When </w:t>
      </w:r>
      <w:r w:rsidRPr="00F43B92">
        <w:rPr>
          <w:rStyle w:val="Emphasis"/>
          <w:color w:val="0000FF"/>
        </w:rPr>
        <w:t>CivilWarLand</w:t>
      </w:r>
      <w:r w:rsidRPr="00F43B92">
        <w:rPr>
          <w:color w:val="0000FF"/>
        </w:rPr>
        <w:t xml:space="preserve"> appeared, in the mid-1990s, it was quickly swept up into one of America’s rare and mysterious revolutions in sentiment. A broad insurgency of irony was rising up in just about every medium – </w:t>
      </w:r>
      <w:r w:rsidRPr="00F43B92">
        <w:rPr>
          <w:rStyle w:val="Emphasis"/>
          <w:color w:val="0000FF"/>
        </w:rPr>
        <w:t>The Simpsons</w:t>
      </w:r>
      <w:r w:rsidRPr="00F43B92">
        <w:rPr>
          <w:color w:val="0000FF"/>
        </w:rPr>
        <w:t xml:space="preserve">, the </w:t>
      </w:r>
      <w:r w:rsidRPr="00F43B92">
        <w:rPr>
          <w:rStyle w:val="Emphasis"/>
          <w:color w:val="0000FF"/>
        </w:rPr>
        <w:t>Baffler, Pulp Fiction</w:t>
      </w:r>
      <w:r w:rsidRPr="00F43B92">
        <w:rPr>
          <w:color w:val="0000FF"/>
        </w:rPr>
        <w:t xml:space="preserve"> – against the schmaltz that had ruled the country’s mass culture for decades. But even then it was obvious that Saunders wasn’t interested in snark for snark’s sake. Jay McInerney, reviewing </w:t>
      </w:r>
      <w:r w:rsidRPr="00F43B92">
        <w:rPr>
          <w:rStyle w:val="Emphasis"/>
          <w:color w:val="0000FF"/>
        </w:rPr>
        <w:t>CivilWarLand</w:t>
      </w:r>
      <w:r w:rsidRPr="00F43B92">
        <w:rPr>
          <w:color w:val="0000FF"/>
        </w:rPr>
        <w:t xml:space="preserve"> for the </w:t>
      </w:r>
      <w:r w:rsidRPr="00F43B92">
        <w:rPr>
          <w:rStyle w:val="Emphasis"/>
          <w:color w:val="0000FF"/>
        </w:rPr>
        <w:t>New York Times</w:t>
      </w:r>
      <w:r w:rsidRPr="00F43B92">
        <w:rPr>
          <w:color w:val="0000FF"/>
        </w:rPr>
        <w:t xml:space="preserve">, recognised him as ‘one of those rare writers who can effortlessly blend satire and sentiment’. The shape of that sentiment became increasingly clear. In a eulogy for David Foster Wallace, who killed himself in 2008, Saunders explained his friend’s accomplishment in terms that made it hard not to imagine he was also describing his own aspirations: ‘Something about the prose itself was inducing a special variety of openness that I might call </w:t>
      </w:r>
      <w:r w:rsidRPr="00F43B92">
        <w:rPr>
          <w:rStyle w:val="Emphasis"/>
          <w:color w:val="0000FF"/>
        </w:rPr>
        <w:t>terrified-tenderness</w:t>
      </w:r>
      <w:r w:rsidRPr="00F43B92">
        <w:rPr>
          <w:color w:val="0000FF"/>
        </w:rPr>
        <w:t>: a sudden new awareness of what a fix we’re in on this earth, stuck in these bodies, with these minds.’ To say that Saunders sought empathy in a world that seemed hostile to it wasn’t to say that he went in for easy uplift and happy endings: the poor in his stories got poorer, the cruelties of the universe were compounded, and not even death offered much of a reprieve. Many of his protagonists aren’t kind or even objectively decent human beings, but they are, in a strict sense, sympathetic: Saunders lets us overhear their rationalisations, their excuses, the stories they tell themselves to live. The goal, as he described it in an interview last year, was to create ‘a space the reader and writer agree to participate in together, within the playing field of a work of prose – in which they agree to make up a person and, together, go: “What would it be like to be her? How does she think? From what valid impulse do her mistakes stem?”’</w:t>
      </w:r>
    </w:p>
    <w:p w14:paraId="4C744CDC" w14:textId="77777777" w:rsidR="00A90C7D" w:rsidRPr="00F43B92" w:rsidRDefault="00A90C7D" w:rsidP="00A90C7D">
      <w:pPr>
        <w:pStyle w:val="NormalWeb"/>
        <w:rPr>
          <w:color w:val="0000FF"/>
        </w:rPr>
      </w:pPr>
      <w:r w:rsidRPr="00F43B92">
        <w:rPr>
          <w:color w:val="0000FF"/>
          <w:highlight w:val="yellow"/>
        </w:rPr>
        <w:t>In retrospect, the most striking thing about this focus on compassion was the way it accompanied – and even hastened – a growing consensus in American literary circles that saw empathy as fiction’s remaining credible raison d’être. For Saunders, as for Wallace, fiction’s task among the arts was to offer an answer to the problem of other minds.</w:t>
      </w:r>
      <w:r w:rsidRPr="00F43B92">
        <w:rPr>
          <w:color w:val="0000FF"/>
        </w:rPr>
        <w:t xml:space="preserve"> ‘The prime quality of literary prose – that is, the thing it does better than any other form (movies, songs, sculpture, tweets, television, you name it) – is </w:t>
      </w:r>
      <w:r w:rsidRPr="00F43B92">
        <w:rPr>
          <w:rStyle w:val="Emphasis"/>
          <w:color w:val="0000FF"/>
        </w:rPr>
        <w:t>voice</w:t>
      </w:r>
      <w:r w:rsidRPr="00F43B92">
        <w:rPr>
          <w:color w:val="0000FF"/>
        </w:rPr>
        <w:t>,</w:t>
      </w:r>
      <w:r w:rsidRPr="00F43B92">
        <w:rPr>
          <w:rStyle w:val="Emphasis"/>
          <w:color w:val="0000FF"/>
        </w:rPr>
        <w:t>’</w:t>
      </w:r>
      <w:r w:rsidRPr="00F43B92">
        <w:rPr>
          <w:color w:val="0000FF"/>
        </w:rPr>
        <w:t xml:space="preserve"> Saunders wrote recently. ‘A great writer mimicking, on the page, the dynamic energy of human thought is about as close as we can get to modelling pure empathy.’ Saunders’s reputation grew to the point that in 2013 a profile in the </w:t>
      </w:r>
      <w:r w:rsidRPr="00F43B92">
        <w:rPr>
          <w:rStyle w:val="Emphasis"/>
          <w:color w:val="0000FF"/>
        </w:rPr>
        <w:t>New York Times Magazine</w:t>
      </w:r>
      <w:r w:rsidRPr="00F43B92">
        <w:rPr>
          <w:color w:val="0000FF"/>
        </w:rPr>
        <w:t xml:space="preserve"> called him ‘a kind of superhero’. What was surprising wasn’t so much the suggestion that he was ‘the writer for our time’ – it would be hard to overstate his influence on American writing – but the terms on which the claim was established. </w:t>
      </w:r>
      <w:r w:rsidRPr="00F43B92">
        <w:rPr>
          <w:color w:val="0000FF"/>
          <w:highlight w:val="yellow"/>
        </w:rPr>
        <w:t>According to the profile, Saunders had ascended to the first rank of American fiction because he helped his readers be ‘wiser, better, more disciplined in [their] openness to the experience of other people’.</w:t>
      </w:r>
    </w:p>
    <w:p w14:paraId="24B569F1" w14:textId="77777777" w:rsidR="00A90C7D" w:rsidRPr="00F43B92" w:rsidRDefault="00A90C7D" w:rsidP="00A90C7D">
      <w:pPr>
        <w:pStyle w:val="NormalWeb"/>
        <w:rPr>
          <w:color w:val="0000FF"/>
        </w:rPr>
      </w:pPr>
      <w:r w:rsidRPr="00F43B92">
        <w:rPr>
          <w:color w:val="0000FF"/>
        </w:rPr>
        <w:t xml:space="preserve">And yet for all this emphasis on what one critic called Saunders’s ‘humane ethics’, the stories themselves remained as giddily inventive as ever. In ‘The Semplica Girl Diaries’, from his most recent collection, </w:t>
      </w:r>
      <w:r w:rsidRPr="00F43B92">
        <w:rPr>
          <w:rStyle w:val="Emphasis"/>
          <w:color w:val="0000FF"/>
        </w:rPr>
        <w:t>Tenth of December</w:t>
      </w:r>
      <w:r w:rsidRPr="00F43B92">
        <w:rPr>
          <w:color w:val="0000FF"/>
        </w:rPr>
        <w:t xml:space="preserve"> (2014), a man desperate to impress his daughter leases a set of live human lawn ornaments, who are strung up by an intercranial wire that holds their feet a few inches off the grass. In ‘Escape from Spiderhead’, from the same book, an intravenous drip of an experimental drug called ED289/290 prompts ‘transcendently stupefying’ bouts of lovemaking. Both stories solicit our empathy, but also remain faithful to the strange worlds of his own imagining.</w:t>
      </w:r>
    </w:p>
    <w:p w14:paraId="5EAE0A1B" w14:textId="77777777" w:rsidR="00A90C7D" w:rsidRPr="00F43B92" w:rsidRDefault="00A90C7D" w:rsidP="00A90C7D">
      <w:pPr>
        <w:pStyle w:val="NormalWeb"/>
        <w:rPr>
          <w:color w:val="0000FF"/>
        </w:rPr>
      </w:pPr>
      <w:r w:rsidRPr="00F43B92">
        <w:rPr>
          <w:color w:val="0000FF"/>
        </w:rPr>
        <w:t xml:space="preserve">‘The probability is high that there is a vast reality that we have no way to perceive, that’s actually bearing down on us now and influencing everything,’ Saunders said in the </w:t>
      </w:r>
      <w:r w:rsidRPr="00F43B92">
        <w:rPr>
          <w:rStyle w:val="Emphasis"/>
          <w:color w:val="0000FF"/>
        </w:rPr>
        <w:t>Times Magazine</w:t>
      </w:r>
      <w:r w:rsidRPr="00F43B92">
        <w:rPr>
          <w:color w:val="0000FF"/>
        </w:rPr>
        <w:t xml:space="preserve"> profile, which appeared after he’d already begun work on </w:t>
      </w:r>
      <w:r w:rsidRPr="00F43B92">
        <w:rPr>
          <w:rStyle w:val="Emphasis"/>
          <w:color w:val="0000FF"/>
        </w:rPr>
        <w:t>Lincoln in the Bardo</w:t>
      </w:r>
      <w:r w:rsidRPr="00F43B92">
        <w:rPr>
          <w:color w:val="0000FF"/>
        </w:rPr>
        <w:t xml:space="preserve">. ‘The idea of saying, “Well, we can’t see it, therefore we don’t need to see it,” seems really weird to me.’ I don’t doubt that Saunders’s existential attraction to the ghost-story form is sincere. And yet it seems obvious that the post-mortem set-up of the novel also offered him a useful way to channel his antic energies. It’s only barely hyperbole to say that every minute of Lincoln’s every day in office has been written about by someone, somewhere, cluttering the trail of a would-be dramatist with hundreds of hard and implacable facts. </w:t>
      </w:r>
      <w:r w:rsidRPr="00FD4319">
        <w:rPr>
          <w:color w:val="0000FF"/>
          <w:highlight w:val="yellow"/>
        </w:rPr>
        <w:t>By restricting the main action of his novel to a single night, and setting it mostly among the dead in Oak Hill Cemetery, Saunders is able to slip the straitjacket of historical fiction.</w:t>
      </w:r>
    </w:p>
    <w:p w14:paraId="55C6998E" w14:textId="77777777" w:rsidR="00A90C7D" w:rsidRPr="00F43B92" w:rsidRDefault="00A90C7D" w:rsidP="00A90C7D">
      <w:pPr>
        <w:pStyle w:val="NormalWeb"/>
        <w:rPr>
          <w:color w:val="0000FF"/>
        </w:rPr>
      </w:pPr>
      <w:r w:rsidRPr="00F43B92">
        <w:rPr>
          <w:color w:val="0000FF"/>
        </w:rPr>
        <w:t>What’s more, the ghosts of the bardo offer a comic counterweight to the Lincolns’ shared grief. Besides Vollman, Bevins and Thomas, we meet Eddie and Betsy Baron, a poor, dirty couple who can barely speak a sentence without expletives; Jane Ellis, whose three daughters appear in ‘gelatinous orbs floating about her person’; and the Bachelors, a trio of young men who drift overhead, dispensing showers of hats. Irritable, sarcastic and often ridiculous, the ghosts joke and jibe at one another’s expense.</w:t>
      </w:r>
    </w:p>
    <w:p w14:paraId="3EFDBE11" w14:textId="77777777" w:rsidR="00A90C7D" w:rsidRPr="00F43B92" w:rsidRDefault="00A90C7D" w:rsidP="00A90C7D">
      <w:pPr>
        <w:pStyle w:val="NormalWeb"/>
        <w:rPr>
          <w:color w:val="0000FF"/>
        </w:rPr>
      </w:pPr>
      <w:r w:rsidRPr="00FD4319">
        <w:rPr>
          <w:color w:val="0000FF"/>
          <w:highlight w:val="yellow"/>
        </w:rPr>
        <w:t>There are times when the novel seems too intent on mere entertainment</w:t>
      </w:r>
      <w:r w:rsidRPr="00F43B92">
        <w:rPr>
          <w:color w:val="0000FF"/>
        </w:rPr>
        <w:t xml:space="preserve">, as though we can’t be trusted to manage its heavier moods without a little tap dancing to carry us through. You see this at the end of the novel, when, out of nowhere, Saunders stages a spectral </w:t>
      </w:r>
      <w:r w:rsidRPr="00F43B92">
        <w:rPr>
          <w:rStyle w:val="Emphasis"/>
          <w:color w:val="0000FF"/>
        </w:rPr>
        <w:t>ménage à quatre</w:t>
      </w:r>
      <w:r w:rsidRPr="00F43B92">
        <w:rPr>
          <w:color w:val="0000FF"/>
        </w:rPr>
        <w:t>. You see it, too, in the middle of the book, when an earnest disquisition by Reverend Everly is interrupted by Vollman rolling a pebble down his extended penis. And you see it even in the novel’s second sentence, when Vollman describes his marriage at 46 to an 18-year-old wife: ‘I know what you are thinking,’ Vollman tells us. ‘Older man (not thin, somewhat bald, lame in one leg, teeth of wood), exercises the marital prerogative.’ But no, he assures us: ‘That is exactly what I refused to do.’ Vollman decided unilaterally to refrain from sex, he says, at least until his wife pleads with him to ‘expand the frontiers of our happiness together in that intimate way to which I am, as yet, a stranger’. Forget for a moment the strangeness of a scruple that finds its red line somewhere between marriage and the marriage bed. (Yes, John Ruskin, but this, we’re given to understand, was Vollman’s second wife.) What’s really odd is Vollman’s need to explain a 19th-century wedding in terms meant to flatter a 21st-century sensibility. When Vollman says: ‘I know what you are thinking,’ he’s not only coddling his young wife – he’s also (with his author behind him) coddling us.</w:t>
      </w:r>
    </w:p>
    <w:p w14:paraId="27717815" w14:textId="77777777" w:rsidR="00A90C7D" w:rsidRPr="00F43B92" w:rsidRDefault="00A90C7D" w:rsidP="00A90C7D">
      <w:pPr>
        <w:pStyle w:val="NormalWeb"/>
        <w:rPr>
          <w:color w:val="0000FF"/>
        </w:rPr>
      </w:pPr>
      <w:r w:rsidRPr="00F43B92">
        <w:rPr>
          <w:color w:val="0000FF"/>
        </w:rPr>
        <w:t xml:space="preserve">Every metaphysics encodes a moral vision, and Saunders’s bardo is no exception. </w:t>
      </w:r>
      <w:r w:rsidRPr="00FD4319">
        <w:rPr>
          <w:color w:val="0000FF"/>
          <w:highlight w:val="yellow"/>
        </w:rPr>
        <w:t>For the most part the sins that shape the bardo’s structure are recognisably Buddhist: an attachment to the things of this world, an insistence on one’s own ego, an inability to recognise the suffering at the core of every person. The most distinctive feature of his ghost-world, however, is a phenomenon the Oak Hill ghosts approach with some trepidation. By superimposing themselves on a living human, they are able to experience the thoughts, feelings and memories of their host.</w:t>
      </w:r>
      <w:r w:rsidRPr="00F43B92">
        <w:rPr>
          <w:color w:val="0000FF"/>
        </w:rPr>
        <w:t xml:space="preserve"> Through the same means they are also able to share one another’s thoughts, as Bevins and Vollman discover when they occupy Lincoln at the same time. The effect, for the ghosts, is ‘an astonishment’. It stands, too, of course, as a literal instantiation of what Saunders once claimed was ‘what all fiction does, really, or tries to do – encourages us to step out of ourselves and into someone else, temporarily’. </w:t>
      </w:r>
      <w:r w:rsidRPr="00FD4319">
        <w:rPr>
          <w:color w:val="0000FF"/>
          <w:highlight w:val="yellow"/>
        </w:rPr>
        <w:t>Empathy-by-haunting is also the way that we, and Willie, come to know the specific contours of the elder Lincoln’s grief.</w:t>
      </w:r>
      <w:r w:rsidRPr="00F43B92">
        <w:rPr>
          <w:color w:val="0000FF"/>
        </w:rPr>
        <w:t xml:space="preserve"> The first time Willie tries it, in the moments after his father has removed his corpse from its coffin to hold it close, he tells us he ‘could feel the way his long legs lay How it is to have a beard Taste coffee in the mouth.’ He hears his father consoling himself: ‘The feel of him in my arms has done me good. It has. Is this wrong? Unholy? No, no, he is mine, he is ours, and therefore I must be, in that sense, a god in this; where he is concerned I may decide what is best. And I believe this has done me good. I remember him. Again.’</w:t>
      </w:r>
    </w:p>
    <w:p w14:paraId="4718724E" w14:textId="77777777" w:rsidR="00A90C7D" w:rsidRDefault="00A90C7D" w:rsidP="00A90C7D">
      <w:pPr>
        <w:pStyle w:val="NormalWeb"/>
        <w:rPr>
          <w:color w:val="0000FF"/>
        </w:rPr>
      </w:pPr>
      <w:r w:rsidRPr="00FD4319">
        <w:rPr>
          <w:color w:val="0000FF"/>
          <w:highlight w:val="yellow"/>
        </w:rPr>
        <w:t>The encounters between Willie and his father are some of the most affecting scenes in the novel. But they also set the stage for the book’s central conundrum</w:t>
      </w:r>
      <w:r w:rsidRPr="00F43B92">
        <w:rPr>
          <w:color w:val="0000FF"/>
        </w:rPr>
        <w:t xml:space="preserve">. </w:t>
      </w:r>
      <w:r w:rsidRPr="00FD4319">
        <w:rPr>
          <w:color w:val="0000FF"/>
          <w:highlight w:val="yellow"/>
        </w:rPr>
        <w:t>Contemplating his son’s death, the president considers a familiar complaint: ‘What put out that spark? What a sin it would be. Who would dare. Ruin such a marvel. Hence is murder anathema. God forbid I should ever commit such a grievous –</w:t>
      </w:r>
      <w:r w:rsidRPr="00F43B92">
        <w:rPr>
          <w:color w:val="0000FF"/>
        </w:rPr>
        <w:t>’</w:t>
      </w:r>
      <w:r w:rsidRPr="00FD4319">
        <w:rPr>
          <w:color w:val="0000FF"/>
          <w:highlight w:val="yellow"/>
        </w:rPr>
        <w:t>.</w:t>
      </w:r>
    </w:p>
    <w:p w14:paraId="0FE5E86A" w14:textId="77777777" w:rsidR="00A90C7D" w:rsidRPr="00F43B92" w:rsidRDefault="00A90C7D" w:rsidP="00A90C7D">
      <w:pPr>
        <w:pStyle w:val="NormalWeb"/>
        <w:rPr>
          <w:color w:val="0000FF"/>
        </w:rPr>
      </w:pPr>
      <w:r w:rsidRPr="00F43B92">
        <w:rPr>
          <w:color w:val="0000FF"/>
        </w:rPr>
        <w:t xml:space="preserve">The sentiment is cut short, according to Vollman, who reports these thoughts from inside Lincoln’s head, by ‘a notion just arising’. The next chapter, a quasi-historical collage, makes plain what that means. The first snippet in the chapter tells us that ‘young Willie Lincoln was laid to rest on the day that the casualty lists from the Union victory at Fort Donelson were publicly posted.’ The lists were a shock to the public, ‘the cost in life being unprecedented thus far in the war’. So far the story has been a more or less local affair, a smallish tale about a graveyard of cranky ghosts and a grieving father and son who might, given new clothes and a new vocabulary, have been anyone. But now Saunders brings this minor drama into juxtaposition with the major war to which Lincoln committed his broken nation. And in the crux of this conjunction we can sense Saunders testing himself – testing what appear to be his own most cherished notions about the way the world works. Take his premise that every person on earth is in sorrow and suffering, and put it beside the conclusion that ‘therefore one must do what one could to lighten the load of those with whom one came into contact.’ </w:t>
      </w:r>
      <w:r w:rsidRPr="00FD4319">
        <w:rPr>
          <w:color w:val="0000FF"/>
          <w:highlight w:val="yellow"/>
        </w:rPr>
        <w:t>What then the excuse for a righteous civil war?</w:t>
      </w:r>
    </w:p>
    <w:p w14:paraId="0211E854" w14:textId="77777777" w:rsidR="00A90C7D" w:rsidRPr="00455A3F" w:rsidRDefault="00A90C7D" w:rsidP="00A90C7D">
      <w:pPr>
        <w:pStyle w:val="NormalWeb"/>
        <w:rPr>
          <w:color w:val="0000FF"/>
        </w:rPr>
      </w:pPr>
      <w:r w:rsidRPr="00455A3F">
        <w:rPr>
          <w:color w:val="0000FF"/>
          <w:highlight w:val="yellow"/>
        </w:rPr>
        <w:t>Saunders doesn’t duck this dilemma, even if, in the end, his attempt to square the circle is one of the least persuasive aspects of his book.</w:t>
      </w:r>
      <w:r w:rsidRPr="00F43B92">
        <w:rPr>
          <w:color w:val="0000FF"/>
        </w:rPr>
        <w:t xml:space="preserve"> His Lincoln can defend the war as a means to ‘end suffering by causing more suffering’, as a defence of the American democratic ideal, and even as a satisfaction of a mysterious divine bloodlust, but he appears philosophically incapable of the view, expressed by the real Lincoln in his Second Inaugural, that divine justice might demand war as recompense for ‘every drop of blood drawn with the lash’ and ‘the bond-man’s two hundred and fifty years of unrequited toil’. The nearest thing the novel allows to the Second Inaugural’s ‘firmness in the right as God gives us to see the right’ comes late in the book, after a grand spectacle in which all the ghosts in the cemetery pile into Lincoln, like something from Whitman or the frontispiece to Hobbes’s </w:t>
      </w:r>
      <w:r w:rsidRPr="00F43B92">
        <w:rPr>
          <w:rStyle w:val="Emphasis"/>
          <w:color w:val="0000FF"/>
        </w:rPr>
        <w:t>Leviathan.</w:t>
      </w:r>
      <w:r w:rsidRPr="00F43B92">
        <w:rPr>
          <w:color w:val="0000FF"/>
        </w:rPr>
        <w:t xml:space="preserve"> As Lincoln leaves a chapel near the graveyard, he passes through the soul of a former slave called Thomas Havens, who catches his pace and walks with him for a while. Havens’s exhilaration at the sense of freedom initially strikes an off note; we wonder what penitential scheme could possibly see fit to keep a slave in bondage after his death. But eventually he exhorts the president to ‘</w:t>
      </w:r>
      <w:r w:rsidRPr="00F43B92">
        <w:rPr>
          <w:rStyle w:val="Emphasis"/>
          <w:color w:val="0000FF"/>
        </w:rPr>
        <w:t>do</w:t>
      </w:r>
      <w:r w:rsidRPr="00F43B92">
        <w:rPr>
          <w:color w:val="0000FF"/>
        </w:rPr>
        <w:t xml:space="preserve"> something for us, so that we might do something for ourselves.’ For once in this book, however late and however quietly, we are reminded that not all suffering is equal, not all loads equally deserving of reprieve.</w:t>
      </w:r>
    </w:p>
    <w:p w14:paraId="040A8C60" w14:textId="77777777" w:rsidR="00250C7C" w:rsidRDefault="00250C7C" w:rsidP="008D5F2B">
      <w:pPr>
        <w:pStyle w:val="Heading1"/>
        <w:rPr>
          <w:rFonts w:eastAsia="Times New Roman" w:cs="Times New Roman"/>
          <w:color w:val="auto"/>
          <w:sz w:val="20"/>
          <w:szCs w:val="20"/>
        </w:rPr>
      </w:pPr>
      <w:r>
        <w:rPr>
          <w:rFonts w:eastAsia="Times New Roman" w:cs="Times New Roman"/>
          <w:color w:val="auto"/>
          <w:sz w:val="20"/>
          <w:szCs w:val="20"/>
        </w:rPr>
        <w:t>My thoughts on the book</w:t>
      </w:r>
    </w:p>
    <w:p w14:paraId="23B7F8A6" w14:textId="77777777" w:rsidR="00250C7C" w:rsidRPr="00250C7C" w:rsidRDefault="00250C7C" w:rsidP="00250C7C">
      <w:pPr>
        <w:rPr>
          <w:rFonts w:ascii="Times New Roman PS MT" w:hAnsi="Times New Roman PS MT"/>
          <w:sz w:val="20"/>
          <w:szCs w:val="20"/>
        </w:rPr>
      </w:pPr>
    </w:p>
    <w:p w14:paraId="63CAC47F" w14:textId="77777777" w:rsidR="00250C7C" w:rsidRDefault="00250C7C" w:rsidP="00250C7C">
      <w:pPr>
        <w:pStyle w:val="ListParagraph"/>
        <w:numPr>
          <w:ilvl w:val="0"/>
          <w:numId w:val="10"/>
        </w:numPr>
        <w:rPr>
          <w:rFonts w:ascii="Times New Roman PS MT" w:hAnsi="Times New Roman PS MT"/>
          <w:sz w:val="20"/>
          <w:szCs w:val="20"/>
        </w:rPr>
      </w:pPr>
      <w:r w:rsidRPr="00EF403C">
        <w:rPr>
          <w:rFonts w:ascii="Times New Roman PS MT" w:hAnsi="Times New Roman PS MT"/>
          <w:color w:val="FF0000"/>
          <w:sz w:val="20"/>
          <w:szCs w:val="20"/>
        </w:rPr>
        <w:t xml:space="preserve">The impossibility of getting history right </w:t>
      </w:r>
      <w:r w:rsidRPr="00250C7C">
        <w:rPr>
          <w:rFonts w:ascii="Times New Roman PS MT" w:hAnsi="Times New Roman PS MT"/>
          <w:sz w:val="20"/>
          <w:szCs w:val="20"/>
        </w:rPr>
        <w:t>– even contemporaneous reports don’t match</w:t>
      </w:r>
      <w:r w:rsidR="00B56AA9">
        <w:rPr>
          <w:rFonts w:ascii="Times New Roman PS MT" w:hAnsi="Times New Roman PS MT"/>
          <w:sz w:val="20"/>
          <w:szCs w:val="20"/>
        </w:rPr>
        <w:t xml:space="preserve"> up</w:t>
      </w:r>
      <w:r w:rsidR="00F24264">
        <w:rPr>
          <w:rFonts w:ascii="Times New Roman PS MT" w:hAnsi="Times New Roman PS MT"/>
          <w:sz w:val="20"/>
          <w:szCs w:val="20"/>
        </w:rPr>
        <w:t xml:space="preserve"> – e.g. Chapter 5 —p19 “In several accounts of the evening, the brilliance of the moon is remarked upon. … / There was no moon that night and the sky was heavy with clouds.”</w:t>
      </w:r>
      <w:r w:rsidRPr="00250C7C">
        <w:rPr>
          <w:rFonts w:ascii="Times New Roman PS MT" w:hAnsi="Times New Roman PS MT"/>
          <w:sz w:val="20"/>
          <w:szCs w:val="20"/>
        </w:rPr>
        <w:t xml:space="preserve"> </w:t>
      </w:r>
    </w:p>
    <w:p w14:paraId="74E122AC" w14:textId="77777777" w:rsidR="00C53C7D" w:rsidRDefault="00C53C7D" w:rsidP="00C53C7D">
      <w:pPr>
        <w:ind w:left="360"/>
        <w:rPr>
          <w:rFonts w:ascii="Times New Roman PS MT" w:hAnsi="Times New Roman PS MT"/>
          <w:sz w:val="20"/>
          <w:szCs w:val="20"/>
        </w:rPr>
      </w:pPr>
    </w:p>
    <w:p w14:paraId="7BFC239B" w14:textId="77777777" w:rsidR="00250C7C" w:rsidRPr="00EF403C" w:rsidRDefault="00250C7C" w:rsidP="00250C7C">
      <w:pPr>
        <w:pStyle w:val="ListParagraph"/>
        <w:numPr>
          <w:ilvl w:val="0"/>
          <w:numId w:val="10"/>
        </w:numPr>
        <w:rPr>
          <w:rFonts w:ascii="Times New Roman PS MT" w:hAnsi="Times New Roman PS MT"/>
          <w:color w:val="FF0000"/>
          <w:sz w:val="20"/>
          <w:szCs w:val="20"/>
        </w:rPr>
      </w:pPr>
      <w:r w:rsidRPr="00EF403C">
        <w:rPr>
          <w:rFonts w:ascii="Times New Roman PS MT" w:hAnsi="Times New Roman PS MT"/>
          <w:color w:val="FF0000"/>
          <w:sz w:val="20"/>
          <w:szCs w:val="20"/>
        </w:rPr>
        <w:t xml:space="preserve">Reconciling Lincoln the man and Lincoln the myth – Reconciling the personal and public lives of political leaders </w:t>
      </w:r>
      <w:r w:rsidR="00B56AA9" w:rsidRPr="00EF403C">
        <w:rPr>
          <w:rFonts w:ascii="Times New Roman PS MT" w:hAnsi="Times New Roman PS MT"/>
          <w:color w:val="FF0000"/>
          <w:sz w:val="20"/>
          <w:szCs w:val="20"/>
        </w:rPr>
        <w:t>generally</w:t>
      </w:r>
    </w:p>
    <w:p w14:paraId="12EEECB8" w14:textId="77777777" w:rsidR="00DA1025" w:rsidRPr="00DA1025" w:rsidRDefault="00DA1025" w:rsidP="00EF403C">
      <w:pPr>
        <w:pStyle w:val="Heading1"/>
        <w:ind w:left="720"/>
        <w:rPr>
          <w:rFonts w:eastAsia="Times New Roman" w:cs="Times New Roman"/>
          <w:color w:val="3366FF"/>
          <w:sz w:val="20"/>
          <w:szCs w:val="20"/>
        </w:rPr>
      </w:pPr>
      <w:r w:rsidRPr="00DA1025">
        <w:rPr>
          <w:rFonts w:eastAsia="Times New Roman" w:cs="Times New Roman"/>
          <w:color w:val="3366FF"/>
          <w:sz w:val="20"/>
          <w:szCs w:val="20"/>
        </w:rPr>
        <w:t>Honouring a freedom fighter, Barbara Kay, National Post, June 6, 2018</w:t>
      </w:r>
    </w:p>
    <w:p w14:paraId="72FC089C" w14:textId="77777777" w:rsidR="00DA1025" w:rsidRPr="00DA1025" w:rsidRDefault="00DA1025" w:rsidP="00EF403C">
      <w:pPr>
        <w:spacing w:before="100" w:beforeAutospacing="1" w:after="100" w:afterAutospacing="1"/>
        <w:ind w:left="720"/>
        <w:rPr>
          <w:rFonts w:ascii="Times" w:hAnsi="Times" w:cs="Times New Roman"/>
          <w:color w:val="3366FF"/>
          <w:sz w:val="20"/>
          <w:szCs w:val="20"/>
        </w:rPr>
      </w:pPr>
      <w:r w:rsidRPr="00DA1025">
        <w:rPr>
          <w:rFonts w:ascii="Times" w:hAnsi="Times" w:cs="Times New Roman"/>
          <w:color w:val="3366FF"/>
          <w:sz w:val="20"/>
          <w:szCs w:val="20"/>
        </w:rPr>
        <w:t xml:space="preserve"> “In this country, former leaders’ lives are scrutinized through the moral equivalent of the Hubble Space Telescope to find nano-scale thought rubble. We have seen statuary removed and names erased from institutions for past sins not considered sins in their era. Indeed, Canada’s own father of Confederation, John A. Macdonald, once an obvious, uncontested choice for institutional affiliation, suffered this reversal of fortune for his linkage to Indigenous residential schools. </w:t>
      </w:r>
    </w:p>
    <w:p w14:paraId="49E34A99" w14:textId="77777777" w:rsidR="00DA1025" w:rsidRPr="00DA1025" w:rsidRDefault="00DA1025" w:rsidP="00EF403C">
      <w:pPr>
        <w:spacing w:before="100" w:beforeAutospacing="1" w:after="100" w:afterAutospacing="1"/>
        <w:ind w:left="720"/>
        <w:rPr>
          <w:rFonts w:ascii="Times" w:hAnsi="Times" w:cs="Times New Roman"/>
          <w:color w:val="3366FF"/>
          <w:sz w:val="20"/>
          <w:szCs w:val="20"/>
        </w:rPr>
      </w:pPr>
      <w:r w:rsidRPr="00DA1025">
        <w:rPr>
          <w:rFonts w:ascii="Times" w:hAnsi="Times" w:cs="Times New Roman"/>
          <w:color w:val="3366FF"/>
          <w:sz w:val="20"/>
          <w:szCs w:val="20"/>
        </w:rPr>
        <w:t>And so, one might say it is now an act of supreme optimism to immortalize even a beloved national founder’s name in a public park.”</w:t>
      </w:r>
    </w:p>
    <w:p w14:paraId="2FB1A839" w14:textId="77777777" w:rsidR="00250C7C" w:rsidRPr="00EF403C" w:rsidRDefault="00250C7C" w:rsidP="00250C7C">
      <w:pPr>
        <w:pStyle w:val="ListParagraph"/>
        <w:numPr>
          <w:ilvl w:val="0"/>
          <w:numId w:val="10"/>
        </w:numPr>
        <w:rPr>
          <w:rFonts w:ascii="Times New Roman PS MT" w:hAnsi="Times New Roman PS MT"/>
          <w:color w:val="FF0000"/>
          <w:sz w:val="20"/>
          <w:szCs w:val="20"/>
        </w:rPr>
      </w:pPr>
      <w:r w:rsidRPr="00EF403C">
        <w:rPr>
          <w:rFonts w:ascii="Times New Roman PS MT" w:hAnsi="Times New Roman PS MT"/>
          <w:color w:val="FF0000"/>
          <w:sz w:val="20"/>
          <w:szCs w:val="20"/>
        </w:rPr>
        <w:t>Phantasmagoria in art — Saunders and Bosch?</w:t>
      </w:r>
    </w:p>
    <w:p w14:paraId="4D8F67FA" w14:textId="77777777" w:rsidR="00DA1025" w:rsidRPr="00DA1025" w:rsidRDefault="00110731" w:rsidP="00EF403C">
      <w:pPr>
        <w:pStyle w:val="Heading3"/>
        <w:ind w:left="720"/>
        <w:rPr>
          <w:rFonts w:ascii="Times New Roman PS MT" w:eastAsia="Times New Roman" w:hAnsi="Times New Roman PS MT" w:cs="Times New Roman"/>
          <w:b w:val="0"/>
          <w:color w:val="3366FF"/>
          <w:sz w:val="20"/>
          <w:szCs w:val="20"/>
        </w:rPr>
      </w:pPr>
      <w:hyperlink r:id="rId298" w:history="1">
        <w:r w:rsidR="00DA1025" w:rsidRPr="00DA1025">
          <w:rPr>
            <w:rStyle w:val="Hyperlink"/>
            <w:rFonts w:ascii="Times New Roman PS MT" w:eastAsia="Times New Roman" w:hAnsi="Times New Roman PS MT" w:cs="Times New Roman"/>
            <w:b w:val="0"/>
            <w:color w:val="3366FF"/>
            <w:sz w:val="20"/>
            <w:szCs w:val="20"/>
          </w:rPr>
          <w:t>Phantasmagoria | Define Phantasmagoria at Dictionary.com</w:t>
        </w:r>
      </w:hyperlink>
      <w:r w:rsidR="00DA1025" w:rsidRPr="00DA1025">
        <w:rPr>
          <w:rFonts w:ascii="Times New Roman PS MT" w:eastAsia="Times New Roman" w:hAnsi="Times New Roman PS MT" w:cs="Times New Roman"/>
          <w:b w:val="0"/>
          <w:color w:val="3366FF"/>
          <w:sz w:val="20"/>
          <w:szCs w:val="20"/>
        </w:rPr>
        <w:t xml:space="preserve"> –</w:t>
      </w:r>
    </w:p>
    <w:p w14:paraId="1194B06C" w14:textId="77777777" w:rsidR="00DA1025" w:rsidRDefault="00DA1025" w:rsidP="00EF403C">
      <w:pPr>
        <w:ind w:left="720"/>
        <w:rPr>
          <w:rStyle w:val="st"/>
          <w:rFonts w:ascii="Times New Roman PS MT" w:eastAsia="Times New Roman" w:hAnsi="Times New Roman PS MT" w:cs="Times New Roman"/>
          <w:color w:val="3366FF"/>
          <w:sz w:val="20"/>
          <w:szCs w:val="20"/>
        </w:rPr>
      </w:pPr>
      <w:r w:rsidRPr="00DA1025">
        <w:rPr>
          <w:rStyle w:val="st"/>
          <w:rFonts w:ascii="Times New Roman PS MT" w:eastAsia="Times New Roman" w:hAnsi="Times New Roman PS MT" w:cs="Times New Roman"/>
          <w:color w:val="3366FF"/>
          <w:sz w:val="20"/>
          <w:szCs w:val="20"/>
        </w:rPr>
        <w:t>a shifting series of phantasms, illusions, or deceptive appearances, as in a dream or as created by the imagination. a changing scene made up of many elements. an optical illusion produced by a magic lantern or the like in which figures increase or diminish in size, pass into each other, dissolve, etc.</w:t>
      </w:r>
    </w:p>
    <w:p w14:paraId="1040E778" w14:textId="77777777" w:rsidR="00DA1025" w:rsidRPr="00DA1025" w:rsidRDefault="00DA1025" w:rsidP="00EF403C">
      <w:pPr>
        <w:spacing w:before="100" w:beforeAutospacing="1" w:after="100" w:afterAutospacing="1"/>
        <w:ind w:left="720"/>
        <w:rPr>
          <w:rFonts w:ascii="Times" w:hAnsi="Times" w:cs="Times New Roman"/>
          <w:color w:val="3366FF"/>
          <w:sz w:val="20"/>
          <w:szCs w:val="20"/>
        </w:rPr>
      </w:pPr>
      <w:r w:rsidRPr="00DA1025">
        <w:rPr>
          <w:rFonts w:ascii="Times" w:hAnsi="Times" w:cs="Times New Roman"/>
          <w:b/>
          <w:bCs/>
          <w:color w:val="3366FF"/>
          <w:sz w:val="20"/>
          <w:szCs w:val="20"/>
          <w:lang w:val="en"/>
        </w:rPr>
        <w:t>phantasmagoria</w:t>
      </w:r>
      <w:r w:rsidRPr="00DA1025">
        <w:rPr>
          <w:rFonts w:ascii="Times" w:hAnsi="Times" w:cs="Times New Roman"/>
          <w:color w:val="3366FF"/>
          <w:sz w:val="20"/>
          <w:szCs w:val="20"/>
        </w:rPr>
        <w:t xml:space="preserve"> (</w:t>
      </w:r>
      <w:r w:rsidRPr="00DA1025">
        <w:rPr>
          <w:rFonts w:ascii="Times" w:hAnsi="Times" w:cs="Times New Roman"/>
          <w:i/>
          <w:iCs/>
          <w:color w:val="3366FF"/>
          <w:sz w:val="20"/>
          <w:szCs w:val="20"/>
        </w:rPr>
        <w:t>plural</w:t>
      </w:r>
      <w:r w:rsidRPr="00DA1025">
        <w:rPr>
          <w:rFonts w:ascii="Times" w:hAnsi="Times" w:cs="Times New Roman"/>
          <w:color w:val="3366FF"/>
          <w:sz w:val="20"/>
          <w:szCs w:val="20"/>
        </w:rPr>
        <w:t xml:space="preserve"> </w:t>
      </w:r>
      <w:hyperlink r:id="rId299" w:anchor="English" w:tooltip="phantasmagorias" w:history="1">
        <w:r w:rsidRPr="00DA1025">
          <w:rPr>
            <w:rFonts w:ascii="Times" w:hAnsi="Times" w:cs="Times New Roman"/>
            <w:b/>
            <w:bCs/>
            <w:color w:val="3366FF"/>
            <w:sz w:val="20"/>
            <w:szCs w:val="20"/>
            <w:u w:val="single"/>
            <w:lang w:val="en"/>
          </w:rPr>
          <w:t>phantasmagorias</w:t>
        </w:r>
      </w:hyperlink>
      <w:r w:rsidRPr="00DA1025">
        <w:rPr>
          <w:rFonts w:ascii="Times" w:hAnsi="Times" w:cs="Times New Roman"/>
          <w:color w:val="3366FF"/>
          <w:sz w:val="20"/>
          <w:szCs w:val="20"/>
        </w:rPr>
        <w:t>) – Wikipedia</w:t>
      </w:r>
    </w:p>
    <w:p w14:paraId="24FC9DF8" w14:textId="77777777" w:rsidR="00DA1025" w:rsidRPr="00DA1025" w:rsidRDefault="00DA1025" w:rsidP="00EF403C">
      <w:pPr>
        <w:numPr>
          <w:ilvl w:val="0"/>
          <w:numId w:val="13"/>
        </w:numPr>
        <w:tabs>
          <w:tab w:val="clear" w:pos="720"/>
          <w:tab w:val="num" w:pos="1440"/>
        </w:tabs>
        <w:spacing w:before="100" w:beforeAutospacing="1" w:after="100" w:afterAutospacing="1"/>
        <w:ind w:left="1440"/>
        <w:rPr>
          <w:rFonts w:ascii="Times" w:eastAsia="Times New Roman" w:hAnsi="Times" w:cs="Times New Roman"/>
          <w:color w:val="3366FF"/>
          <w:sz w:val="20"/>
          <w:szCs w:val="20"/>
        </w:rPr>
      </w:pPr>
      <w:r w:rsidRPr="00DA1025">
        <w:rPr>
          <w:rFonts w:ascii="Times" w:eastAsia="Times New Roman" w:hAnsi="Times" w:cs="Times New Roman"/>
          <w:color w:val="3366FF"/>
          <w:sz w:val="20"/>
          <w:szCs w:val="20"/>
        </w:rPr>
        <w:t xml:space="preserve">A popular 18th- and 19th-century form of theatre entertainment whereby ghostly apparitions are formed; a </w:t>
      </w:r>
      <w:hyperlink r:id="rId300" w:tooltip="magic lantern" w:history="1">
        <w:r w:rsidRPr="00DA1025">
          <w:rPr>
            <w:rFonts w:ascii="Times" w:eastAsia="Times New Roman" w:hAnsi="Times" w:cs="Times New Roman"/>
            <w:color w:val="3366FF"/>
            <w:sz w:val="20"/>
            <w:szCs w:val="20"/>
            <w:u w:val="single"/>
          </w:rPr>
          <w:t>magic lantern</w:t>
        </w:r>
      </w:hyperlink>
      <w:r w:rsidRPr="00DA1025">
        <w:rPr>
          <w:rFonts w:ascii="Times" w:eastAsia="Times New Roman" w:hAnsi="Times" w:cs="Times New Roman"/>
          <w:color w:val="3366FF"/>
          <w:sz w:val="20"/>
          <w:szCs w:val="20"/>
        </w:rPr>
        <w:t>.</w:t>
      </w:r>
    </w:p>
    <w:p w14:paraId="0A44EF7D" w14:textId="77777777" w:rsidR="00DA1025" w:rsidRPr="00DA1025" w:rsidRDefault="00DA1025" w:rsidP="00EF403C">
      <w:pPr>
        <w:numPr>
          <w:ilvl w:val="0"/>
          <w:numId w:val="13"/>
        </w:numPr>
        <w:spacing w:before="100" w:beforeAutospacing="1" w:after="100" w:afterAutospacing="1"/>
        <w:ind w:left="1440"/>
        <w:rPr>
          <w:rFonts w:ascii="Times" w:eastAsia="Times New Roman" w:hAnsi="Times" w:cs="Times New Roman"/>
          <w:color w:val="3366FF"/>
          <w:sz w:val="20"/>
          <w:szCs w:val="20"/>
        </w:rPr>
      </w:pPr>
      <w:r w:rsidRPr="00DA1025">
        <w:rPr>
          <w:rFonts w:ascii="Times" w:eastAsia="Times New Roman" w:hAnsi="Times" w:cs="Times New Roman"/>
          <w:color w:val="3366FF"/>
          <w:sz w:val="20"/>
          <w:szCs w:val="20"/>
        </w:rPr>
        <w:t>A series of events involving rapid changes in light intensity and colour.</w:t>
      </w:r>
    </w:p>
    <w:p w14:paraId="11A45153" w14:textId="77777777" w:rsidR="00DA1025" w:rsidRPr="00DA1025" w:rsidRDefault="00DA1025" w:rsidP="00EF403C">
      <w:pPr>
        <w:numPr>
          <w:ilvl w:val="0"/>
          <w:numId w:val="13"/>
        </w:numPr>
        <w:spacing w:before="100" w:beforeAutospacing="1" w:after="100" w:afterAutospacing="1"/>
        <w:ind w:left="1440"/>
        <w:rPr>
          <w:rFonts w:ascii="Times" w:eastAsia="Times New Roman" w:hAnsi="Times" w:cs="Times New Roman"/>
          <w:color w:val="3366FF"/>
          <w:sz w:val="20"/>
          <w:szCs w:val="20"/>
        </w:rPr>
      </w:pPr>
      <w:r w:rsidRPr="00DA1025">
        <w:rPr>
          <w:rFonts w:ascii="Times" w:eastAsia="Times New Roman" w:hAnsi="Times" w:cs="Times New Roman"/>
          <w:color w:val="3366FF"/>
          <w:sz w:val="20"/>
          <w:szCs w:val="20"/>
        </w:rPr>
        <w:t xml:space="preserve">A dreamlike state where real and imagined elements are blurred together. </w:t>
      </w:r>
    </w:p>
    <w:p w14:paraId="67D0987E" w14:textId="77777777" w:rsidR="00BC0EED" w:rsidRDefault="001F6567" w:rsidP="00EF403C">
      <w:pPr>
        <w:pStyle w:val="NormalWeb"/>
        <w:ind w:left="360"/>
        <w:rPr>
          <w:rFonts w:ascii="Times New Roman PS MT" w:hAnsi="Times New Roman PS MT"/>
          <w:b/>
          <w:bCs/>
          <w:iCs/>
        </w:rPr>
      </w:pPr>
      <w:r>
        <w:rPr>
          <w:rFonts w:ascii="Times New Roman PS MT" w:hAnsi="Times New Roman PS MT"/>
          <w:b/>
          <w:bCs/>
          <w:iCs/>
          <w:noProof/>
          <w:lang w:val="en-US"/>
        </w:rPr>
        <w:drawing>
          <wp:inline distT="0" distB="0" distL="0" distR="0" wp14:anchorId="4F5AC0FD" wp14:editId="67AA7702">
            <wp:extent cx="5486400" cy="30861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arden-of-earthly-delights_121634962.jpg"/>
                    <pic:cNvPicPr/>
                  </pic:nvPicPr>
                  <pic:blipFill>
                    <a:blip r:embed="rId30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8771495" w14:textId="77777777" w:rsidR="00EF403C" w:rsidRPr="00EF403C" w:rsidRDefault="00EF403C" w:rsidP="00EF403C">
      <w:pPr>
        <w:pStyle w:val="NormalWeb"/>
        <w:ind w:left="360"/>
        <w:rPr>
          <w:rFonts w:ascii="Times New Roman PS MT" w:hAnsi="Times New Roman PS MT"/>
        </w:rPr>
      </w:pPr>
      <w:r w:rsidRPr="00EF403C">
        <w:rPr>
          <w:rFonts w:ascii="Times New Roman PS MT" w:hAnsi="Times New Roman PS MT"/>
          <w:b/>
          <w:bCs/>
          <w:iCs/>
        </w:rPr>
        <w:t>The Garden of Earthly Delights</w:t>
      </w:r>
      <w:r w:rsidRPr="00EF403C">
        <w:rPr>
          <w:rFonts w:ascii="Times New Roman PS MT" w:hAnsi="Times New Roman PS MT"/>
        </w:rPr>
        <w:t xml:space="preserve"> is the modern title given to a </w:t>
      </w:r>
      <w:hyperlink r:id="rId302" w:tooltip="Triptych" w:history="1">
        <w:r w:rsidRPr="00EF403C">
          <w:rPr>
            <w:rStyle w:val="Hyperlink"/>
            <w:rFonts w:ascii="Times New Roman PS MT" w:hAnsi="Times New Roman PS MT"/>
            <w:color w:val="auto"/>
            <w:u w:val="none"/>
          </w:rPr>
          <w:t>triptych</w:t>
        </w:r>
      </w:hyperlink>
      <w:r w:rsidRPr="00EF403C">
        <w:rPr>
          <w:rFonts w:ascii="Times New Roman PS MT" w:hAnsi="Times New Roman PS MT"/>
        </w:rPr>
        <w:t xml:space="preserve"> </w:t>
      </w:r>
      <w:hyperlink r:id="rId303" w:tooltip="Oil painting" w:history="1">
        <w:r w:rsidRPr="00EF403C">
          <w:rPr>
            <w:rStyle w:val="Hyperlink"/>
            <w:rFonts w:ascii="Times New Roman PS MT" w:hAnsi="Times New Roman PS MT"/>
            <w:color w:val="auto"/>
            <w:u w:val="none"/>
          </w:rPr>
          <w:t>oil painting</w:t>
        </w:r>
      </w:hyperlink>
      <w:r w:rsidRPr="00EF403C">
        <w:rPr>
          <w:rFonts w:ascii="Times New Roman PS MT" w:hAnsi="Times New Roman PS MT"/>
        </w:rPr>
        <w:t xml:space="preserve"> on </w:t>
      </w:r>
      <w:hyperlink r:id="rId304" w:tooltip="Oak" w:history="1">
        <w:r w:rsidRPr="00EF403C">
          <w:rPr>
            <w:rStyle w:val="Hyperlink"/>
            <w:rFonts w:ascii="Times New Roman PS MT" w:hAnsi="Times New Roman PS MT"/>
            <w:color w:val="auto"/>
            <w:u w:val="none"/>
          </w:rPr>
          <w:t>oak panel</w:t>
        </w:r>
      </w:hyperlink>
      <w:r w:rsidRPr="00EF403C">
        <w:rPr>
          <w:rFonts w:ascii="Times New Roman PS MT" w:hAnsi="Times New Roman PS MT"/>
        </w:rPr>
        <w:t xml:space="preserve"> painted by the </w:t>
      </w:r>
      <w:hyperlink r:id="rId305" w:tooltip="Early Netherlandish painting" w:history="1">
        <w:r w:rsidRPr="00EF403C">
          <w:rPr>
            <w:rStyle w:val="Hyperlink"/>
            <w:rFonts w:ascii="Times New Roman PS MT" w:hAnsi="Times New Roman PS MT"/>
            <w:color w:val="auto"/>
            <w:u w:val="none"/>
          </w:rPr>
          <w:t>Early Netherlandish</w:t>
        </w:r>
      </w:hyperlink>
      <w:r w:rsidRPr="00EF403C">
        <w:rPr>
          <w:rFonts w:ascii="Times New Roman PS MT" w:hAnsi="Times New Roman PS MT"/>
        </w:rPr>
        <w:t xml:space="preserve"> master </w:t>
      </w:r>
      <w:hyperlink r:id="rId306" w:tooltip="Hieronymus Bosch" w:history="1">
        <w:r w:rsidRPr="00EF403C">
          <w:rPr>
            <w:rStyle w:val="Hyperlink"/>
            <w:rFonts w:ascii="Times New Roman PS MT" w:hAnsi="Times New Roman PS MT"/>
            <w:color w:val="auto"/>
            <w:u w:val="none"/>
          </w:rPr>
          <w:t>Hieronymus Bosch</w:t>
        </w:r>
      </w:hyperlink>
      <w:r w:rsidRPr="00EF403C">
        <w:rPr>
          <w:rFonts w:ascii="Times New Roman PS MT" w:hAnsi="Times New Roman PS MT"/>
        </w:rPr>
        <w:t xml:space="preserve">, housed in the </w:t>
      </w:r>
      <w:hyperlink r:id="rId307" w:tooltip="Museo del Prado" w:history="1">
        <w:r w:rsidRPr="00EF403C">
          <w:rPr>
            <w:rStyle w:val="Hyperlink"/>
            <w:rFonts w:ascii="Times New Roman PS MT" w:hAnsi="Times New Roman PS MT"/>
            <w:color w:val="auto"/>
            <w:u w:val="none"/>
          </w:rPr>
          <w:t>Museo del Prado</w:t>
        </w:r>
      </w:hyperlink>
      <w:r w:rsidRPr="00EF403C">
        <w:rPr>
          <w:rFonts w:ascii="Times New Roman PS MT" w:hAnsi="Times New Roman PS MT"/>
        </w:rPr>
        <w:t xml:space="preserve"> in Madrid since 1939. It dates from between 1490 and 1510, when Bosch was between 40 and 60 years old. </w:t>
      </w:r>
    </w:p>
    <w:p w14:paraId="1B5D66CE" w14:textId="77777777" w:rsidR="00EF403C" w:rsidRPr="00EF403C" w:rsidRDefault="00EF403C" w:rsidP="00EF403C">
      <w:pPr>
        <w:pStyle w:val="NormalWeb"/>
        <w:ind w:left="360"/>
        <w:rPr>
          <w:rFonts w:ascii="Times New Roman PS MT" w:hAnsi="Times New Roman PS MT"/>
        </w:rPr>
      </w:pPr>
      <w:r w:rsidRPr="00EF403C">
        <w:rPr>
          <w:rFonts w:ascii="Times New Roman PS MT" w:hAnsi="Times New Roman PS MT"/>
        </w:rPr>
        <w:t xml:space="preserve">As so little is known of Bosch's life or intentions, interpretations of his intent have ranged from an admonition of worldly fleshy indulgence, to a dire warning on the perils of life's temptations, to an evocation of ultimate sexual joy. The intricacy of its symbolism, particularly that of the central panel, has led to a wide range of scholarly interpretations over the centuries. Twentieth-century art historians are divided as to whether the triptych's central panel is a moral warning or a panorama of paradise lost. </w:t>
      </w:r>
      <w:hyperlink r:id="rId308" w:tooltip="Peter S. Beagle" w:history="1">
        <w:r w:rsidRPr="00EF403C">
          <w:rPr>
            <w:rStyle w:val="Hyperlink"/>
            <w:rFonts w:ascii="Times New Roman PS MT" w:hAnsi="Times New Roman PS MT"/>
            <w:color w:val="auto"/>
            <w:u w:val="none"/>
          </w:rPr>
          <w:t>Peter S. Beagle</w:t>
        </w:r>
      </w:hyperlink>
      <w:r w:rsidRPr="00EF403C">
        <w:rPr>
          <w:rFonts w:ascii="Times New Roman PS MT" w:hAnsi="Times New Roman PS MT"/>
        </w:rPr>
        <w:t xml:space="preserve"> describes it as an "erotic derangement that turns us all into </w:t>
      </w:r>
      <w:hyperlink r:id="rId309" w:tooltip="Voyeur" w:history="1">
        <w:r w:rsidRPr="00EF403C">
          <w:rPr>
            <w:rStyle w:val="Hyperlink"/>
            <w:rFonts w:ascii="Times New Roman PS MT" w:hAnsi="Times New Roman PS MT"/>
            <w:color w:val="auto"/>
            <w:u w:val="none"/>
          </w:rPr>
          <w:t>voyeurs</w:t>
        </w:r>
      </w:hyperlink>
      <w:r w:rsidRPr="00EF403C">
        <w:rPr>
          <w:rFonts w:ascii="Times New Roman PS MT" w:hAnsi="Times New Roman PS MT"/>
        </w:rPr>
        <w:t>, a place filled with the intoxicating air of perfect liberty".</w:t>
      </w:r>
    </w:p>
    <w:p w14:paraId="693DBC08" w14:textId="77777777" w:rsidR="00EF403C" w:rsidRPr="00EF403C" w:rsidRDefault="00EF403C" w:rsidP="00EF403C">
      <w:pPr>
        <w:pStyle w:val="NormalWeb"/>
        <w:ind w:left="360"/>
        <w:rPr>
          <w:rFonts w:ascii="Times New Roman PS MT" w:hAnsi="Times New Roman PS MT"/>
        </w:rPr>
      </w:pPr>
      <w:r w:rsidRPr="00EF403C">
        <w:rPr>
          <w:rFonts w:ascii="Times New Roman PS MT" w:hAnsi="Times New Roman PS MT"/>
        </w:rPr>
        <w:t xml:space="preserve">Bosch painted three large triptychs (the others are </w:t>
      </w:r>
      <w:hyperlink r:id="rId310" w:tooltip="The Last Judgment (Bosch triptych)" w:history="1">
        <w:r w:rsidRPr="00EF403C">
          <w:rPr>
            <w:rStyle w:val="Hyperlink"/>
            <w:rFonts w:ascii="Times New Roman PS MT" w:hAnsi="Times New Roman PS MT"/>
            <w:iCs/>
            <w:color w:val="auto"/>
            <w:u w:val="none"/>
          </w:rPr>
          <w:t>The Last Judgment</w:t>
        </w:r>
      </w:hyperlink>
      <w:r w:rsidRPr="00EF403C">
        <w:rPr>
          <w:rFonts w:ascii="Times New Roman PS MT" w:hAnsi="Times New Roman PS MT"/>
        </w:rPr>
        <w:t xml:space="preserve"> of c. 1482 and </w:t>
      </w:r>
      <w:hyperlink r:id="rId311" w:tooltip="The Haywain Triptych" w:history="1">
        <w:r w:rsidRPr="00EF403C">
          <w:rPr>
            <w:rStyle w:val="Hyperlink"/>
            <w:rFonts w:ascii="Times New Roman PS MT" w:hAnsi="Times New Roman PS MT"/>
            <w:iCs/>
            <w:color w:val="auto"/>
            <w:u w:val="none"/>
          </w:rPr>
          <w:t>The Haywain Triptych</w:t>
        </w:r>
      </w:hyperlink>
      <w:r w:rsidRPr="00EF403C">
        <w:rPr>
          <w:rFonts w:ascii="Times New Roman PS MT" w:hAnsi="Times New Roman PS MT"/>
        </w:rPr>
        <w:t xml:space="preserve"> of c. 1516) that can be read from left to right and in which each panel was essential to the meaning of the whole. Each of these three works presents distinct yet linked themes addressing history and faith. Triptychs from this period were generally intended to be read sequentially, the left and right panels often portraying </w:t>
      </w:r>
      <w:hyperlink r:id="rId312" w:tooltip="Garden of Eden" w:history="1">
        <w:r w:rsidRPr="00EF403C">
          <w:rPr>
            <w:rStyle w:val="Hyperlink"/>
            <w:rFonts w:ascii="Times New Roman PS MT" w:hAnsi="Times New Roman PS MT"/>
            <w:color w:val="auto"/>
            <w:u w:val="none"/>
          </w:rPr>
          <w:t>Eden</w:t>
        </w:r>
      </w:hyperlink>
      <w:r w:rsidRPr="00EF403C">
        <w:rPr>
          <w:rFonts w:ascii="Times New Roman PS MT" w:hAnsi="Times New Roman PS MT"/>
        </w:rPr>
        <w:t xml:space="preserve"> and the </w:t>
      </w:r>
      <w:hyperlink r:id="rId313" w:tooltip="Last Judgment" w:history="1">
        <w:r w:rsidRPr="00EF403C">
          <w:rPr>
            <w:rStyle w:val="Hyperlink"/>
            <w:rFonts w:ascii="Times New Roman PS MT" w:hAnsi="Times New Roman PS MT"/>
            <w:color w:val="auto"/>
            <w:u w:val="none"/>
          </w:rPr>
          <w:t>Last Judgment</w:t>
        </w:r>
      </w:hyperlink>
      <w:r w:rsidRPr="00EF403C">
        <w:rPr>
          <w:rFonts w:ascii="Times New Roman PS MT" w:hAnsi="Times New Roman PS MT"/>
        </w:rPr>
        <w:t xml:space="preserve"> respectively, while the main subject was contained in the center piece. It is not known whether </w:t>
      </w:r>
      <w:r w:rsidRPr="00EF403C">
        <w:rPr>
          <w:rFonts w:ascii="Times New Roman PS MT" w:hAnsi="Times New Roman PS MT"/>
          <w:iCs/>
        </w:rPr>
        <w:t>The Garden</w:t>
      </w:r>
      <w:r w:rsidRPr="00EF403C">
        <w:rPr>
          <w:rFonts w:ascii="Times New Roman PS MT" w:hAnsi="Times New Roman PS MT"/>
        </w:rPr>
        <w:t xml:space="preserve"> was intended as an </w:t>
      </w:r>
      <w:hyperlink r:id="rId314" w:tooltip="Altarpiece" w:history="1">
        <w:r w:rsidRPr="00EF403C">
          <w:rPr>
            <w:rStyle w:val="Hyperlink"/>
            <w:rFonts w:ascii="Times New Roman PS MT" w:hAnsi="Times New Roman PS MT"/>
            <w:color w:val="auto"/>
            <w:u w:val="none"/>
          </w:rPr>
          <w:t>altarpiece</w:t>
        </w:r>
      </w:hyperlink>
      <w:r w:rsidRPr="00EF403C">
        <w:rPr>
          <w:rFonts w:ascii="Times New Roman PS MT" w:hAnsi="Times New Roman PS MT"/>
        </w:rPr>
        <w:t xml:space="preserve">, but the general view is that the extreme subject matter of the inner center and right panels make it unlikely that it was intended to function in a church or monastery, but was instead commissioned by a </w:t>
      </w:r>
      <w:hyperlink r:id="rId315" w:tooltip="Laity" w:history="1">
        <w:r w:rsidRPr="00EF403C">
          <w:rPr>
            <w:rStyle w:val="Hyperlink"/>
            <w:rFonts w:ascii="Times New Roman PS MT" w:hAnsi="Times New Roman PS MT"/>
            <w:color w:val="auto"/>
            <w:u w:val="none"/>
          </w:rPr>
          <w:t>lay</w:t>
        </w:r>
      </w:hyperlink>
      <w:r w:rsidRPr="00EF403C">
        <w:rPr>
          <w:rFonts w:ascii="Times New Roman PS MT" w:hAnsi="Times New Roman PS MT"/>
        </w:rPr>
        <w:t xml:space="preserve"> </w:t>
      </w:r>
      <w:hyperlink r:id="rId316" w:tooltip="Patronage" w:history="1">
        <w:r w:rsidRPr="00EF403C">
          <w:rPr>
            <w:rStyle w:val="Hyperlink"/>
            <w:rFonts w:ascii="Times New Roman PS MT" w:hAnsi="Times New Roman PS MT"/>
            <w:color w:val="auto"/>
            <w:u w:val="none"/>
          </w:rPr>
          <w:t>patron</w:t>
        </w:r>
      </w:hyperlink>
      <w:r w:rsidRPr="00EF403C">
        <w:rPr>
          <w:rFonts w:ascii="Times New Roman PS MT" w:hAnsi="Times New Roman PS MT"/>
        </w:rPr>
        <w:t xml:space="preserve">. </w:t>
      </w:r>
    </w:p>
    <w:p w14:paraId="00637EE3" w14:textId="77777777" w:rsidR="00DA1025" w:rsidRPr="00DA1025" w:rsidRDefault="00DA1025" w:rsidP="00DA1025">
      <w:pPr>
        <w:ind w:left="1440"/>
        <w:rPr>
          <w:rFonts w:ascii="Times New Roman PS MT" w:hAnsi="Times New Roman PS MT"/>
          <w:color w:val="3366FF"/>
          <w:sz w:val="20"/>
          <w:szCs w:val="20"/>
        </w:rPr>
      </w:pPr>
    </w:p>
    <w:p w14:paraId="0407873C" w14:textId="77777777" w:rsidR="004025E7" w:rsidRPr="00C53C7D" w:rsidRDefault="004025E7" w:rsidP="00C53C7D">
      <w:pPr>
        <w:ind w:left="360"/>
        <w:rPr>
          <w:rFonts w:ascii="Times New Roman PS MT" w:hAnsi="Times New Roman PS MT"/>
          <w:sz w:val="20"/>
          <w:szCs w:val="20"/>
        </w:rPr>
      </w:pPr>
    </w:p>
    <w:p w14:paraId="2FDBC830" w14:textId="77777777" w:rsidR="00250C7C" w:rsidRPr="00EF403C" w:rsidRDefault="00250C7C" w:rsidP="00250C7C">
      <w:pPr>
        <w:pStyle w:val="ListParagraph"/>
        <w:numPr>
          <w:ilvl w:val="0"/>
          <w:numId w:val="10"/>
        </w:numPr>
        <w:rPr>
          <w:rFonts w:ascii="Times New Roman PS MT" w:hAnsi="Times New Roman PS MT"/>
          <w:color w:val="FF0000"/>
          <w:sz w:val="20"/>
          <w:szCs w:val="20"/>
        </w:rPr>
      </w:pPr>
      <w:r w:rsidRPr="00EF403C">
        <w:rPr>
          <w:rFonts w:ascii="Times New Roman PS MT" w:hAnsi="Times New Roman PS MT"/>
          <w:color w:val="FF0000"/>
          <w:sz w:val="20"/>
          <w:szCs w:val="20"/>
        </w:rPr>
        <w:t>The voices of this book – the archivist and the ghosts (a Greek chorus?)</w:t>
      </w:r>
      <w:r w:rsidR="00B56AA9" w:rsidRPr="00EF403C">
        <w:rPr>
          <w:rFonts w:ascii="Times New Roman PS MT" w:hAnsi="Times New Roman PS MT"/>
          <w:color w:val="FF0000"/>
          <w:sz w:val="20"/>
          <w:szCs w:val="20"/>
        </w:rPr>
        <w:t xml:space="preserve"> — sympathy/empathy?</w:t>
      </w:r>
    </w:p>
    <w:p w14:paraId="1D9BB4EA" w14:textId="77777777" w:rsidR="00C53C7D" w:rsidRDefault="00C53C7D" w:rsidP="00C53C7D">
      <w:pPr>
        <w:ind w:left="720"/>
        <w:rPr>
          <w:rFonts w:ascii="Times New Roman PS MT" w:hAnsi="Times New Roman PS MT"/>
          <w:sz w:val="20"/>
          <w:szCs w:val="20"/>
        </w:rPr>
      </w:pPr>
      <w:r>
        <w:rPr>
          <w:rFonts w:ascii="Times New Roman PS MT" w:hAnsi="Times New Roman PS MT"/>
          <w:sz w:val="20"/>
          <w:szCs w:val="20"/>
        </w:rPr>
        <w:t>Contrast with the traditional Greek chorus</w:t>
      </w:r>
    </w:p>
    <w:p w14:paraId="79782FA3" w14:textId="77777777" w:rsidR="00C53C7D" w:rsidRPr="00C53C7D" w:rsidRDefault="00C53C7D" w:rsidP="00C53C7D">
      <w:pPr>
        <w:pStyle w:val="ListParagraph"/>
        <w:numPr>
          <w:ilvl w:val="0"/>
          <w:numId w:val="11"/>
        </w:numPr>
        <w:outlineLvl w:val="3"/>
        <w:rPr>
          <w:rFonts w:ascii="Times New Roman PS MT" w:eastAsia="Times New Roman" w:hAnsi="Times New Roman PS MT" w:cs="Times New Roman"/>
          <w:sz w:val="20"/>
          <w:szCs w:val="20"/>
        </w:rPr>
      </w:pPr>
      <w:r w:rsidRPr="00C53C7D">
        <w:rPr>
          <w:rFonts w:ascii="Times New Roman PS MT" w:eastAsia="Times New Roman" w:hAnsi="Times New Roman PS MT" w:cs="Times New Roman"/>
          <w:sz w:val="20"/>
          <w:szCs w:val="20"/>
        </w:rPr>
        <w:t xml:space="preserve">Not a homogeneous group, </w:t>
      </w:r>
    </w:p>
    <w:p w14:paraId="12C8725F" w14:textId="77777777" w:rsidR="00C53C7D" w:rsidRPr="00C53C7D" w:rsidRDefault="00C53C7D" w:rsidP="00C53C7D">
      <w:pPr>
        <w:pStyle w:val="ListParagraph"/>
        <w:numPr>
          <w:ilvl w:val="0"/>
          <w:numId w:val="11"/>
        </w:numPr>
        <w:outlineLvl w:val="3"/>
        <w:rPr>
          <w:rFonts w:ascii="Times New Roman PS MT" w:eastAsia="Times New Roman" w:hAnsi="Times New Roman PS MT" w:cs="Times New Roman"/>
          <w:sz w:val="20"/>
          <w:szCs w:val="20"/>
        </w:rPr>
      </w:pPr>
      <w:r w:rsidRPr="00C53C7D">
        <w:rPr>
          <w:rFonts w:ascii="Times New Roman PS MT" w:eastAsia="Times New Roman" w:hAnsi="Times New Roman PS MT" w:cs="Times New Roman"/>
          <w:sz w:val="20"/>
          <w:szCs w:val="20"/>
        </w:rPr>
        <w:t>An individualised group of performers</w:t>
      </w:r>
    </w:p>
    <w:p w14:paraId="2ED862D5" w14:textId="77777777" w:rsidR="00C53C7D" w:rsidRDefault="00C53C7D" w:rsidP="00C53C7D">
      <w:pPr>
        <w:pStyle w:val="ListParagraph"/>
        <w:numPr>
          <w:ilvl w:val="0"/>
          <w:numId w:val="11"/>
        </w:numPr>
        <w:outlineLvl w:val="3"/>
        <w:rPr>
          <w:rFonts w:ascii="Times New Roman PS MT" w:eastAsia="Times New Roman" w:hAnsi="Times New Roman PS MT" w:cs="Times New Roman"/>
          <w:sz w:val="20"/>
          <w:szCs w:val="20"/>
        </w:rPr>
      </w:pPr>
      <w:r w:rsidRPr="00C53C7D">
        <w:rPr>
          <w:rFonts w:ascii="Times New Roman PS MT" w:eastAsia="Times New Roman" w:hAnsi="Times New Roman PS MT" w:cs="Times New Roman"/>
          <w:sz w:val="20"/>
          <w:szCs w:val="20"/>
        </w:rPr>
        <w:t>Do not speak in unison</w:t>
      </w:r>
    </w:p>
    <w:p w14:paraId="3E544152" w14:textId="77777777" w:rsidR="00C53C7D" w:rsidRPr="00C53C7D" w:rsidRDefault="00C53C7D" w:rsidP="00C53C7D">
      <w:pPr>
        <w:ind w:left="1440"/>
        <w:outlineLvl w:val="3"/>
        <w:rPr>
          <w:rFonts w:ascii="Times New Roman PS MT" w:eastAsia="Times New Roman" w:hAnsi="Times New Roman PS MT" w:cs="Times New Roman"/>
          <w:sz w:val="20"/>
          <w:szCs w:val="20"/>
        </w:rPr>
      </w:pPr>
    </w:p>
    <w:p w14:paraId="415ACC9E" w14:textId="77777777" w:rsidR="00C53C7D" w:rsidRPr="00C53C7D" w:rsidRDefault="00C53C7D" w:rsidP="00C53C7D">
      <w:pPr>
        <w:ind w:left="1800"/>
        <w:outlineLvl w:val="3"/>
        <w:rPr>
          <w:rFonts w:ascii="Times New Roman PS MT" w:eastAsia="Times New Roman" w:hAnsi="Times New Roman PS MT" w:cs="Times New Roman"/>
          <w:b/>
          <w:sz w:val="20"/>
          <w:szCs w:val="20"/>
          <w:u w:val="single"/>
        </w:rPr>
      </w:pPr>
      <w:r w:rsidRPr="00C53C7D">
        <w:rPr>
          <w:rFonts w:ascii="Times New Roman PS MT" w:eastAsia="Times New Roman" w:hAnsi="Times New Roman PS MT" w:cs="Times New Roman"/>
          <w:b/>
          <w:sz w:val="20"/>
          <w:szCs w:val="20"/>
          <w:u w:val="single"/>
        </w:rPr>
        <w:t>BUT</w:t>
      </w:r>
    </w:p>
    <w:p w14:paraId="53689D78" w14:textId="77777777" w:rsidR="00C53C7D" w:rsidRDefault="00C53C7D" w:rsidP="00C53C7D">
      <w:pPr>
        <w:ind w:left="1440"/>
        <w:outlineLvl w:val="3"/>
        <w:rPr>
          <w:rFonts w:ascii="Times New Roman PS MT" w:eastAsia="Times New Roman" w:hAnsi="Times New Roman PS MT" w:cs="Times New Roman"/>
          <w:sz w:val="20"/>
          <w:szCs w:val="20"/>
        </w:rPr>
      </w:pPr>
    </w:p>
    <w:p w14:paraId="6F6DD6CA" w14:textId="77777777" w:rsidR="00C53C7D" w:rsidRPr="00C53C7D" w:rsidRDefault="00BC0EED" w:rsidP="00C53C7D">
      <w:pPr>
        <w:pStyle w:val="ListParagraph"/>
        <w:numPr>
          <w:ilvl w:val="0"/>
          <w:numId w:val="11"/>
        </w:numPr>
        <w:outlineLvl w:val="3"/>
        <w:rPr>
          <w:rFonts w:ascii="Times New Roman PS MT" w:eastAsia="Times New Roman" w:hAnsi="Times New Roman PS MT" w:cs="Times New Roman"/>
          <w:sz w:val="20"/>
          <w:szCs w:val="20"/>
        </w:rPr>
      </w:pPr>
      <w:r>
        <w:rPr>
          <w:rFonts w:ascii="Times New Roman PS MT" w:eastAsia="Times New Roman" w:hAnsi="Times New Roman PS MT" w:cs="Times New Roman"/>
          <w:sz w:val="20"/>
          <w:szCs w:val="20"/>
        </w:rPr>
        <w:t>They d</w:t>
      </w:r>
      <w:r w:rsidR="00C53C7D" w:rsidRPr="00C53C7D">
        <w:rPr>
          <w:rFonts w:ascii="Times New Roman PS MT" w:eastAsia="Times New Roman" w:hAnsi="Times New Roman PS MT" w:cs="Times New Roman"/>
          <w:sz w:val="20"/>
          <w:szCs w:val="20"/>
        </w:rPr>
        <w:t xml:space="preserve">o comment on the dramatic action. </w:t>
      </w:r>
    </w:p>
    <w:p w14:paraId="63D5E72F" w14:textId="77777777" w:rsidR="00C53C7D" w:rsidRPr="00C53C7D" w:rsidRDefault="00BC0EED" w:rsidP="00C53C7D">
      <w:pPr>
        <w:pStyle w:val="ListParagraph"/>
        <w:numPr>
          <w:ilvl w:val="0"/>
          <w:numId w:val="11"/>
        </w:numPr>
        <w:outlineLvl w:val="3"/>
        <w:rPr>
          <w:rFonts w:ascii="Times New Roman PS MT" w:eastAsia="Times New Roman" w:hAnsi="Times New Roman PS MT" w:cs="Times New Roman"/>
          <w:sz w:val="20"/>
          <w:szCs w:val="20"/>
        </w:rPr>
      </w:pPr>
      <w:r>
        <w:rPr>
          <w:rFonts w:ascii="Times New Roman PS MT" w:eastAsia="Times New Roman" w:hAnsi="Times New Roman PS MT" w:cs="Times New Roman"/>
          <w:sz w:val="20"/>
          <w:szCs w:val="20"/>
        </w:rPr>
        <w:t>There are b</w:t>
      </w:r>
      <w:r w:rsidR="00C53C7D" w:rsidRPr="00C53C7D">
        <w:rPr>
          <w:rFonts w:ascii="Times New Roman PS MT" w:eastAsia="Times New Roman" w:hAnsi="Times New Roman PS MT" w:cs="Times New Roman"/>
          <w:sz w:val="20"/>
          <w:szCs w:val="20"/>
        </w:rPr>
        <w:t xml:space="preserve">etween 12 and 50 players, who variously move about and speak their lines </w:t>
      </w:r>
    </w:p>
    <w:p w14:paraId="2012F42E" w14:textId="77777777" w:rsidR="00C53C7D" w:rsidRPr="00C53C7D" w:rsidRDefault="004025E7" w:rsidP="00C53C7D">
      <w:pPr>
        <w:pStyle w:val="ListParagraph"/>
        <w:numPr>
          <w:ilvl w:val="0"/>
          <w:numId w:val="11"/>
        </w:numPr>
        <w:outlineLvl w:val="3"/>
        <w:rPr>
          <w:rFonts w:ascii="Times New Roman PS MT" w:eastAsia="Times New Roman" w:hAnsi="Times New Roman PS MT" w:cs="Times New Roman"/>
          <w:sz w:val="20"/>
          <w:szCs w:val="20"/>
        </w:rPr>
      </w:pPr>
      <w:r>
        <w:rPr>
          <w:rFonts w:ascii="Times New Roman PS MT" w:eastAsia="Times New Roman" w:hAnsi="Times New Roman PS MT" w:cs="Times New Roman"/>
          <w:sz w:val="20"/>
          <w:szCs w:val="20"/>
        </w:rPr>
        <w:t>C</w:t>
      </w:r>
      <w:r w:rsidR="00C53C7D" w:rsidRPr="00C53C7D">
        <w:rPr>
          <w:rFonts w:ascii="Times New Roman PS MT" w:eastAsia="Times New Roman" w:hAnsi="Times New Roman PS MT" w:cs="Times New Roman"/>
          <w:sz w:val="20"/>
          <w:szCs w:val="20"/>
        </w:rPr>
        <w:t xml:space="preserve">ostumed </w:t>
      </w:r>
    </w:p>
    <w:p w14:paraId="122E5717" w14:textId="77777777" w:rsidR="00C53C7D" w:rsidRPr="00C53C7D" w:rsidRDefault="004025E7" w:rsidP="00C53C7D">
      <w:pPr>
        <w:pStyle w:val="ListParagraph"/>
        <w:numPr>
          <w:ilvl w:val="0"/>
          <w:numId w:val="11"/>
        </w:numPr>
        <w:rPr>
          <w:rFonts w:ascii="Times New Roman PS MT" w:hAnsi="Times New Roman PS MT"/>
          <w:sz w:val="20"/>
          <w:szCs w:val="20"/>
        </w:rPr>
      </w:pPr>
      <w:r>
        <w:rPr>
          <w:rFonts w:ascii="Times New Roman PS MT" w:eastAsia="Times New Roman" w:hAnsi="Times New Roman PS MT"/>
          <w:sz w:val="20"/>
          <w:szCs w:val="20"/>
        </w:rPr>
        <w:t>Offer</w:t>
      </w:r>
      <w:r w:rsidR="00C53C7D" w:rsidRPr="00C53C7D">
        <w:rPr>
          <w:rFonts w:ascii="Times New Roman PS MT" w:hAnsi="Times New Roman PS MT"/>
          <w:sz w:val="20"/>
          <w:szCs w:val="20"/>
        </w:rPr>
        <w:t xml:space="preserve"> a variety of background and summary information to help the audience follow the main story </w:t>
      </w:r>
    </w:p>
    <w:p w14:paraId="16CFC0AF" w14:textId="77777777" w:rsidR="00C53C7D" w:rsidRPr="00C53C7D" w:rsidRDefault="004025E7" w:rsidP="00C53C7D">
      <w:pPr>
        <w:pStyle w:val="ListParagraph"/>
        <w:numPr>
          <w:ilvl w:val="0"/>
          <w:numId w:val="11"/>
        </w:numPr>
        <w:rPr>
          <w:rFonts w:ascii="Times New Roman PS MT" w:hAnsi="Times New Roman PS MT"/>
          <w:sz w:val="20"/>
          <w:szCs w:val="20"/>
        </w:rPr>
      </w:pPr>
      <w:r>
        <w:rPr>
          <w:rFonts w:ascii="Times New Roman PS MT" w:hAnsi="Times New Roman PS MT"/>
          <w:sz w:val="20"/>
          <w:szCs w:val="20"/>
        </w:rPr>
        <w:t>C</w:t>
      </w:r>
      <w:r w:rsidR="00C53C7D" w:rsidRPr="00C53C7D">
        <w:rPr>
          <w:rFonts w:ascii="Times New Roman PS MT" w:hAnsi="Times New Roman PS MT"/>
          <w:sz w:val="20"/>
          <w:szCs w:val="20"/>
        </w:rPr>
        <w:t>omment on themes, and demonstrate how the reader/audience might react to the main story</w:t>
      </w:r>
    </w:p>
    <w:p w14:paraId="3B1FBD4F" w14:textId="77777777" w:rsidR="00C53C7D" w:rsidRPr="00C53C7D" w:rsidRDefault="00C53C7D" w:rsidP="00C53C7D">
      <w:pPr>
        <w:ind w:left="360"/>
        <w:rPr>
          <w:rFonts w:ascii="Times New Roman PS MT" w:hAnsi="Times New Roman PS MT"/>
          <w:sz w:val="20"/>
          <w:szCs w:val="20"/>
        </w:rPr>
      </w:pPr>
    </w:p>
    <w:p w14:paraId="4BAE6155" w14:textId="4047F3FD" w:rsidR="00250C7C" w:rsidRPr="00EF403C" w:rsidRDefault="00250C7C" w:rsidP="00250C7C">
      <w:pPr>
        <w:pStyle w:val="ListParagraph"/>
        <w:numPr>
          <w:ilvl w:val="0"/>
          <w:numId w:val="10"/>
        </w:numPr>
        <w:rPr>
          <w:rFonts w:ascii="Times New Roman PS MT" w:hAnsi="Times New Roman PS MT"/>
          <w:color w:val="FF0000"/>
          <w:sz w:val="20"/>
          <w:szCs w:val="20"/>
        </w:rPr>
      </w:pPr>
      <w:r w:rsidRPr="00EF403C">
        <w:rPr>
          <w:rFonts w:ascii="Times New Roman PS MT" w:hAnsi="Times New Roman PS MT"/>
          <w:color w:val="FF0000"/>
          <w:sz w:val="20"/>
          <w:szCs w:val="20"/>
        </w:rPr>
        <w:t>Why this story now</w:t>
      </w:r>
      <w:r w:rsidR="00B56AA9" w:rsidRPr="00EF403C">
        <w:rPr>
          <w:rFonts w:ascii="Times New Roman PS MT" w:hAnsi="Times New Roman PS MT"/>
          <w:color w:val="FF0000"/>
          <w:sz w:val="20"/>
          <w:szCs w:val="20"/>
        </w:rPr>
        <w:t>,</w:t>
      </w:r>
      <w:r w:rsidRPr="00EF403C">
        <w:rPr>
          <w:rFonts w:ascii="Times New Roman PS MT" w:hAnsi="Times New Roman PS MT"/>
          <w:color w:val="FF0000"/>
          <w:sz w:val="20"/>
          <w:szCs w:val="20"/>
        </w:rPr>
        <w:t xml:space="preserve"> told in this way? — </w:t>
      </w:r>
      <w:r w:rsidR="00DA1025" w:rsidRPr="00EF403C">
        <w:rPr>
          <w:rFonts w:ascii="Times New Roman PS MT" w:hAnsi="Times New Roman PS MT"/>
          <w:color w:val="FF0000"/>
          <w:sz w:val="20"/>
          <w:szCs w:val="20"/>
        </w:rPr>
        <w:t xml:space="preserve">Slavery </w:t>
      </w:r>
      <w:r w:rsidR="00EF403C">
        <w:rPr>
          <w:rFonts w:ascii="Times New Roman PS MT" w:hAnsi="Times New Roman PS MT"/>
          <w:color w:val="FF0000"/>
          <w:sz w:val="20"/>
          <w:szCs w:val="20"/>
        </w:rPr>
        <w:t>a</w:t>
      </w:r>
      <w:r w:rsidR="00DA1025" w:rsidRPr="00EF403C">
        <w:rPr>
          <w:rFonts w:ascii="Times New Roman PS MT" w:hAnsi="Times New Roman PS MT"/>
          <w:color w:val="FF0000"/>
          <w:sz w:val="20"/>
          <w:szCs w:val="20"/>
        </w:rPr>
        <w:t xml:space="preserve">s </w:t>
      </w:r>
      <w:r w:rsidRPr="00EF403C">
        <w:rPr>
          <w:rFonts w:ascii="Times New Roman PS MT" w:hAnsi="Times New Roman PS MT"/>
          <w:color w:val="FF0000"/>
          <w:sz w:val="20"/>
          <w:szCs w:val="20"/>
        </w:rPr>
        <w:t>America’s irredeemable original sin</w:t>
      </w:r>
      <w:r w:rsidR="00110731">
        <w:rPr>
          <w:rFonts w:ascii="Times New Roman PS MT" w:hAnsi="Times New Roman PS MT"/>
          <w:color w:val="FF0000"/>
          <w:sz w:val="20"/>
          <w:szCs w:val="20"/>
        </w:rPr>
        <w:t>?</w:t>
      </w:r>
      <w:bookmarkStart w:id="20" w:name="_GoBack"/>
      <w:bookmarkEnd w:id="20"/>
    </w:p>
    <w:p w14:paraId="7BD8C75A" w14:textId="77777777" w:rsidR="004025E7" w:rsidRDefault="004025E7" w:rsidP="004025E7">
      <w:pPr>
        <w:rPr>
          <w:rFonts w:ascii="Times" w:eastAsia="Times New Roman" w:hAnsi="Times" w:cs="Times New Roman"/>
          <w:sz w:val="20"/>
          <w:szCs w:val="20"/>
        </w:rPr>
      </w:pPr>
    </w:p>
    <w:p w14:paraId="4664C0DB" w14:textId="77777777" w:rsidR="004025E7" w:rsidRPr="004025E7" w:rsidRDefault="004025E7" w:rsidP="004025E7">
      <w:pPr>
        <w:ind w:left="717"/>
        <w:rPr>
          <w:rFonts w:ascii="Times" w:hAnsi="Times" w:cs="Times New Roman"/>
          <w:sz w:val="20"/>
          <w:szCs w:val="20"/>
        </w:rPr>
      </w:pPr>
      <w:r w:rsidRPr="00DA1025">
        <w:rPr>
          <w:rFonts w:ascii="Times" w:eastAsia="Times New Roman" w:hAnsi="Times" w:cs="Times New Roman"/>
          <w:b/>
          <w:sz w:val="20"/>
          <w:szCs w:val="20"/>
        </w:rPr>
        <w:t>irredeemable</w:t>
      </w:r>
      <w:r w:rsidRPr="004025E7">
        <w:rPr>
          <w:rFonts w:ascii="Times" w:eastAsia="Times New Roman" w:hAnsi="Times" w:cs="Times New Roman"/>
          <w:sz w:val="20"/>
          <w:szCs w:val="20"/>
        </w:rPr>
        <w:t xml:space="preserve"> </w:t>
      </w:r>
      <w:r>
        <w:rPr>
          <w:rFonts w:ascii="Times" w:eastAsia="Times New Roman" w:hAnsi="Times" w:cs="Times New Roman"/>
          <w:sz w:val="20"/>
          <w:szCs w:val="20"/>
        </w:rPr>
        <w:t>—</w:t>
      </w:r>
      <w:hyperlink r:id="rId317" w:tooltip="impossible" w:history="1">
        <w:r w:rsidRPr="00DA1025">
          <w:rPr>
            <w:rFonts w:ascii="Times New Roman PS MT" w:hAnsi="Times New Roman PS MT" w:cs="Times New Roman"/>
            <w:bCs/>
            <w:sz w:val="20"/>
            <w:szCs w:val="20"/>
          </w:rPr>
          <w:t>impossible</w:t>
        </w:r>
      </w:hyperlink>
      <w:r w:rsidRPr="00DA1025">
        <w:rPr>
          <w:rFonts w:ascii="Times New Roman PS MT" w:hAnsi="Times New Roman PS MT" w:cs="Times New Roman"/>
          <w:bCs/>
          <w:sz w:val="20"/>
          <w:szCs w:val="20"/>
        </w:rPr>
        <w:t xml:space="preserve"> to </w:t>
      </w:r>
      <w:hyperlink r:id="rId318" w:tooltip="correct" w:history="1">
        <w:r w:rsidRPr="00DA1025">
          <w:rPr>
            <w:rFonts w:ascii="Times New Roman PS MT" w:hAnsi="Times New Roman PS MT" w:cs="Times New Roman"/>
            <w:bCs/>
            <w:sz w:val="20"/>
            <w:szCs w:val="20"/>
          </w:rPr>
          <w:t>correct</w:t>
        </w:r>
      </w:hyperlink>
      <w:r w:rsidRPr="00DA1025">
        <w:rPr>
          <w:rFonts w:ascii="Times New Roman PS MT" w:hAnsi="Times New Roman PS MT" w:cs="Times New Roman"/>
          <w:bCs/>
          <w:sz w:val="20"/>
          <w:szCs w:val="20"/>
        </w:rPr>
        <w:t xml:space="preserve">, </w:t>
      </w:r>
      <w:hyperlink r:id="rId319" w:tooltip="improve" w:history="1">
        <w:r w:rsidRPr="00DA1025">
          <w:rPr>
            <w:rFonts w:ascii="Times New Roman PS MT" w:hAnsi="Times New Roman PS MT" w:cs="Times New Roman"/>
            <w:bCs/>
            <w:sz w:val="20"/>
            <w:szCs w:val="20"/>
          </w:rPr>
          <w:t>improve</w:t>
        </w:r>
      </w:hyperlink>
      <w:r w:rsidRPr="00DA1025">
        <w:rPr>
          <w:rFonts w:ascii="Times New Roman PS MT" w:hAnsi="Times New Roman PS MT" w:cs="Times New Roman"/>
          <w:bCs/>
          <w:sz w:val="20"/>
          <w:szCs w:val="20"/>
        </w:rPr>
        <w:t xml:space="preserve">, or </w:t>
      </w:r>
      <w:hyperlink r:id="rId320" w:tooltip="change" w:history="1">
        <w:r w:rsidRPr="00DA1025">
          <w:rPr>
            <w:rFonts w:ascii="Times New Roman PS MT" w:hAnsi="Times New Roman PS MT" w:cs="Times New Roman"/>
            <w:bCs/>
            <w:sz w:val="20"/>
            <w:szCs w:val="20"/>
          </w:rPr>
          <w:t>change</w:t>
        </w:r>
      </w:hyperlink>
      <w:r w:rsidRPr="00DA1025">
        <w:rPr>
          <w:rFonts w:ascii="Times New Roman PS MT" w:hAnsi="Times New Roman PS MT" w:cs="Times New Roman"/>
          <w:bCs/>
          <w:sz w:val="20"/>
          <w:szCs w:val="20"/>
        </w:rPr>
        <w:t xml:space="preserve"> </w:t>
      </w:r>
    </w:p>
    <w:p w14:paraId="22476076" w14:textId="77777777" w:rsidR="004025E7" w:rsidRDefault="004025E7" w:rsidP="004025E7">
      <w:pPr>
        <w:spacing w:line="0" w:lineRule="atLeast"/>
        <w:ind w:left="1074"/>
        <w:rPr>
          <w:rFonts w:ascii="Times New Roman PS MT" w:eastAsia="Times New Roman" w:hAnsi="Times New Roman PS MT" w:cs="Times New Roman"/>
          <w:sz w:val="20"/>
          <w:szCs w:val="20"/>
        </w:rPr>
      </w:pPr>
      <w:r w:rsidRPr="004025E7">
        <w:rPr>
          <w:rFonts w:ascii="Times New Roman PS MT" w:eastAsia="Times New Roman" w:hAnsi="Times New Roman PS MT" w:cs="Times New Roman"/>
          <w:i/>
          <w:sz w:val="20"/>
          <w:szCs w:val="20"/>
        </w:rPr>
        <w:t>idioms</w:t>
      </w:r>
      <w:r>
        <w:rPr>
          <w:rFonts w:ascii="Times New Roman PS MT" w:eastAsia="Times New Roman" w:hAnsi="Times New Roman PS MT" w:cs="Times New Roman"/>
          <w:i/>
          <w:sz w:val="20"/>
          <w:szCs w:val="20"/>
        </w:rPr>
        <w:br/>
      </w:r>
      <w:r w:rsidRPr="004025E7">
        <w:rPr>
          <w:rFonts w:ascii="Times New Roman PS MT" w:eastAsia="Times New Roman" w:hAnsi="Times New Roman PS MT" w:cs="Times New Roman"/>
          <w:i/>
          <w:sz w:val="20"/>
          <w:szCs w:val="20"/>
        </w:rPr>
        <w:t xml:space="preserve"> </w:t>
      </w:r>
      <w:hyperlink r:id="rId321" w:tooltip="a leopard can't/doesn't change its spots idiom" w:history="1">
        <w:r w:rsidRPr="004025E7">
          <w:rPr>
            <w:rFonts w:ascii="Times New Roman PS MT" w:eastAsia="Times New Roman" w:hAnsi="Times New Roman PS MT" w:cs="Times New Roman"/>
            <w:bCs/>
            <w:sz w:val="20"/>
            <w:szCs w:val="20"/>
          </w:rPr>
          <w:t>a leopard can't/doesn't change its spots</w:t>
        </w:r>
        <w:r w:rsidRPr="004025E7">
          <w:rPr>
            <w:rFonts w:ascii="Times New Roman PS MT" w:eastAsia="Times New Roman" w:hAnsi="Times New Roman PS MT" w:cs="Times New Roman"/>
            <w:sz w:val="20"/>
            <w:szCs w:val="20"/>
          </w:rPr>
          <w:t xml:space="preserve">, </w:t>
        </w:r>
      </w:hyperlink>
      <w:hyperlink r:id="rId322" w:tooltip="be no hard and fast rules idiom" w:history="1">
        <w:r w:rsidRPr="004025E7">
          <w:rPr>
            <w:rFonts w:ascii="Times New Roman PS MT" w:eastAsia="Times New Roman" w:hAnsi="Times New Roman PS MT" w:cs="Times New Roman"/>
            <w:bCs/>
            <w:sz w:val="20"/>
            <w:szCs w:val="20"/>
          </w:rPr>
          <w:t xml:space="preserve"> no hard and fast rules</w:t>
        </w:r>
        <w:r>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23" w:tooltip="burn your boats/bridges idiom" w:history="1">
        <w:r w:rsidRPr="004025E7">
          <w:rPr>
            <w:rFonts w:ascii="Times New Roman PS MT" w:eastAsia="Times New Roman" w:hAnsi="Times New Roman PS MT" w:cs="Times New Roman"/>
            <w:bCs/>
            <w:sz w:val="20"/>
            <w:szCs w:val="20"/>
          </w:rPr>
          <w:t xml:space="preserve">burn </w:t>
        </w:r>
        <w:r w:rsidRPr="004025E7">
          <w:rPr>
            <w:rFonts w:ascii="Times New Roman PS MT" w:eastAsia="Times New Roman" w:hAnsi="Times New Roman PS MT" w:cs="Times New Roman"/>
            <w:bCs/>
            <w:iCs/>
            <w:sz w:val="20"/>
            <w:szCs w:val="20"/>
          </w:rPr>
          <w:t>your</w:t>
        </w:r>
        <w:r w:rsidRPr="004025E7">
          <w:rPr>
            <w:rFonts w:ascii="Times New Roman PS MT" w:eastAsia="Times New Roman" w:hAnsi="Times New Roman PS MT" w:cs="Times New Roman"/>
            <w:bCs/>
            <w:sz w:val="20"/>
            <w:szCs w:val="20"/>
          </w:rPr>
          <w:t xml:space="preserve"> boats/bridges</w:t>
        </w:r>
        <w:r>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r w:rsidRPr="004025E7">
        <w:t xml:space="preserve"> </w:t>
      </w:r>
      <w:r w:rsidRPr="004025E7">
        <w:rPr>
          <w:rFonts w:ascii="Times New Roman PS MT" w:eastAsia="Times New Roman" w:hAnsi="Times New Roman PS MT" w:cs="Times New Roman"/>
          <w:sz w:val="20"/>
          <w:szCs w:val="20"/>
        </w:rPr>
        <w:t xml:space="preserve">what's done is done </w:t>
      </w:r>
    </w:p>
    <w:p w14:paraId="274C4C9C" w14:textId="77777777" w:rsidR="004025E7" w:rsidRPr="004025E7" w:rsidRDefault="004025E7" w:rsidP="004025E7">
      <w:pPr>
        <w:spacing w:before="100" w:beforeAutospacing="1" w:after="100" w:afterAutospacing="1"/>
        <w:ind w:left="1077"/>
        <w:rPr>
          <w:rFonts w:ascii="Times New Roman PS MT" w:eastAsia="Times New Roman" w:hAnsi="Times New Roman PS MT" w:cs="Times New Roman"/>
          <w:sz w:val="20"/>
          <w:szCs w:val="20"/>
        </w:rPr>
      </w:pPr>
      <w:r w:rsidRPr="004025E7">
        <w:rPr>
          <w:rFonts w:ascii="Times New Roman PS MT" w:eastAsia="Times New Roman" w:hAnsi="Times New Roman PS MT" w:cs="Times New Roman"/>
          <w:i/>
          <w:sz w:val="20"/>
          <w:szCs w:val="20"/>
        </w:rPr>
        <w:t>synonyms</w:t>
      </w:r>
      <w:r>
        <w:rPr>
          <w:rFonts w:ascii="Times New Roman PS MT" w:eastAsia="Times New Roman" w:hAnsi="Times New Roman PS MT" w:cs="Times New Roman"/>
          <w:i/>
          <w:sz w:val="20"/>
          <w:szCs w:val="20"/>
        </w:rPr>
        <w:br/>
      </w:r>
      <w:hyperlink r:id="rId324" w:tooltip="congenital" w:history="1">
        <w:r w:rsidRPr="004025E7">
          <w:rPr>
            <w:rFonts w:ascii="Times New Roman PS MT" w:eastAsia="Times New Roman" w:hAnsi="Times New Roman PS MT" w:cs="Times New Roman"/>
            <w:bCs/>
            <w:sz w:val="20"/>
            <w:szCs w:val="20"/>
          </w:rPr>
          <w:t>congenital</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25" w:tooltip="continuity" w:history="1">
        <w:r w:rsidRPr="004025E7">
          <w:rPr>
            <w:rFonts w:ascii="Times New Roman PS MT" w:eastAsia="Times New Roman" w:hAnsi="Times New Roman PS MT" w:cs="Times New Roman"/>
            <w:bCs/>
            <w:sz w:val="20"/>
            <w:szCs w:val="20"/>
          </w:rPr>
          <w:t>continuity</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26" w:tooltip="fixity" w:history="1">
        <w:r w:rsidRPr="004025E7">
          <w:rPr>
            <w:rFonts w:ascii="Times New Roman PS MT" w:eastAsia="Times New Roman" w:hAnsi="Times New Roman PS MT" w:cs="Times New Roman"/>
            <w:bCs/>
            <w:sz w:val="20"/>
            <w:szCs w:val="20"/>
          </w:rPr>
          <w:t>fixity</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27" w:tooltip="hard line" w:history="1">
        <w:r w:rsidRPr="004025E7">
          <w:rPr>
            <w:rFonts w:ascii="Times New Roman PS MT" w:eastAsia="Times New Roman" w:hAnsi="Times New Roman PS MT" w:cs="Times New Roman"/>
            <w:bCs/>
            <w:sz w:val="20"/>
            <w:szCs w:val="20"/>
          </w:rPr>
          <w:t>hard line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28" w:tooltip="hard-liner" w:history="1">
        <w:r w:rsidRPr="004025E7">
          <w:rPr>
            <w:rFonts w:ascii="Times New Roman PS MT" w:eastAsia="Times New Roman" w:hAnsi="Times New Roman PS MT" w:cs="Times New Roman"/>
            <w:bCs/>
            <w:sz w:val="20"/>
            <w:szCs w:val="20"/>
          </w:rPr>
          <w:t>hard-liner</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r w:rsidR="00DA1025" w:rsidRPr="004025E7">
        <w:rPr>
          <w:rFonts w:ascii="Times New Roman PS MT" w:eastAsia="Times New Roman" w:hAnsi="Times New Roman PS MT" w:cs="Times New Roman"/>
          <w:sz w:val="20"/>
          <w:szCs w:val="20"/>
        </w:rPr>
        <w:t xml:space="preserve"> </w:t>
      </w:r>
      <w:hyperlink r:id="rId329" w:tooltip="immutable" w:history="1">
        <w:r w:rsidRPr="004025E7">
          <w:rPr>
            <w:rFonts w:ascii="Times New Roman PS MT" w:eastAsia="Times New Roman" w:hAnsi="Times New Roman PS MT" w:cs="Times New Roman"/>
            <w:bCs/>
            <w:sz w:val="20"/>
            <w:szCs w:val="20"/>
          </w:rPr>
          <w:t>immutable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0" w:tooltip="incurable" w:history="1">
        <w:r w:rsidRPr="004025E7">
          <w:rPr>
            <w:rFonts w:ascii="Times New Roman PS MT" w:eastAsia="Times New Roman" w:hAnsi="Times New Roman PS MT" w:cs="Times New Roman"/>
            <w:bCs/>
            <w:sz w:val="20"/>
            <w:szCs w:val="20"/>
          </w:rPr>
          <w:t>incurable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1" w:tooltip="irremediable" w:history="1">
        <w:r w:rsidRPr="004025E7">
          <w:rPr>
            <w:rFonts w:ascii="Times New Roman PS MT" w:eastAsia="Times New Roman" w:hAnsi="Times New Roman PS MT" w:cs="Times New Roman"/>
            <w:bCs/>
            <w:sz w:val="20"/>
            <w:szCs w:val="20"/>
          </w:rPr>
          <w:t>irremediable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2" w:tooltip="irreparable" w:history="1">
        <w:r w:rsidRPr="004025E7">
          <w:rPr>
            <w:rFonts w:ascii="Times New Roman PS MT" w:eastAsia="Times New Roman" w:hAnsi="Times New Roman PS MT" w:cs="Times New Roman"/>
            <w:bCs/>
            <w:sz w:val="20"/>
            <w:szCs w:val="20"/>
          </w:rPr>
          <w:t>irreparable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3" w:tooltip="irretrievable" w:history="1">
        <w:r w:rsidRPr="004025E7">
          <w:rPr>
            <w:rFonts w:ascii="Times New Roman PS MT" w:eastAsia="Times New Roman" w:hAnsi="Times New Roman PS MT" w:cs="Times New Roman"/>
            <w:bCs/>
            <w:sz w:val="20"/>
            <w:szCs w:val="20"/>
          </w:rPr>
          <w:t>irretrievable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4" w:tooltip="irreversible" w:history="1">
        <w:r w:rsidRPr="004025E7">
          <w:rPr>
            <w:rFonts w:ascii="Times New Roman PS MT" w:eastAsia="Times New Roman" w:hAnsi="Times New Roman PS MT" w:cs="Times New Roman"/>
            <w:bCs/>
            <w:sz w:val="20"/>
            <w:szCs w:val="20"/>
          </w:rPr>
          <w:t>irreversible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5" w:tooltip="irrevocable" w:history="1">
        <w:r w:rsidRPr="004025E7">
          <w:rPr>
            <w:rFonts w:ascii="Times New Roman PS MT" w:eastAsia="Times New Roman" w:hAnsi="Times New Roman PS MT" w:cs="Times New Roman"/>
            <w:bCs/>
            <w:sz w:val="20"/>
            <w:szCs w:val="20"/>
          </w:rPr>
          <w:t>irrevocable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6" w:tooltip="ossify" w:history="1">
        <w:r w:rsidRPr="004025E7">
          <w:rPr>
            <w:rFonts w:ascii="Times New Roman PS MT" w:eastAsia="Times New Roman" w:hAnsi="Times New Roman PS MT" w:cs="Times New Roman"/>
            <w:bCs/>
            <w:sz w:val="20"/>
            <w:szCs w:val="20"/>
          </w:rPr>
          <w:t>ossify</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7" w:tooltip="unchangeable" w:history="1">
        <w:r w:rsidRPr="004025E7">
          <w:rPr>
            <w:rFonts w:ascii="Times New Roman PS MT" w:eastAsia="Times New Roman" w:hAnsi="Times New Roman PS MT" w:cs="Times New Roman"/>
            <w:bCs/>
            <w:sz w:val="20"/>
            <w:szCs w:val="20"/>
          </w:rPr>
          <w:t>unchangeable</w:t>
        </w:r>
        <w:r w:rsidR="00DA1025">
          <w:rPr>
            <w:rFonts w:ascii="Times New Roman PS MT" w:eastAsia="Times New Roman" w:hAnsi="Times New Roman PS MT" w:cs="Times New Roman"/>
            <w:bCs/>
            <w:sz w:val="20"/>
            <w:szCs w:val="20"/>
          </w:rPr>
          <w:t>,</w:t>
        </w:r>
        <w:r w:rsidRPr="004025E7">
          <w:rPr>
            <w:rFonts w:ascii="Times New Roman PS MT" w:eastAsia="Times New Roman" w:hAnsi="Times New Roman PS MT" w:cs="Times New Roman"/>
            <w:sz w:val="20"/>
            <w:szCs w:val="20"/>
          </w:rPr>
          <w:t xml:space="preserve"> </w:t>
        </w:r>
      </w:hyperlink>
      <w:hyperlink r:id="rId338" w:tooltip="uncompromising" w:history="1">
        <w:r w:rsidRPr="004025E7">
          <w:rPr>
            <w:rFonts w:ascii="Times New Roman PS MT" w:eastAsia="Times New Roman" w:hAnsi="Times New Roman PS MT" w:cs="Times New Roman"/>
            <w:bCs/>
            <w:sz w:val="20"/>
            <w:szCs w:val="20"/>
          </w:rPr>
          <w:t>uncompromising</w:t>
        </w:r>
        <w:r w:rsidRPr="004025E7">
          <w:rPr>
            <w:rFonts w:ascii="Times New Roman PS MT" w:eastAsia="Times New Roman" w:hAnsi="Times New Roman PS MT" w:cs="Times New Roman"/>
            <w:sz w:val="20"/>
            <w:szCs w:val="20"/>
          </w:rPr>
          <w:t xml:space="preserve"> </w:t>
        </w:r>
      </w:hyperlink>
      <w:hyperlink r:id="rId339" w:tooltip="what's done is done idiom" w:history="1">
        <w:r w:rsidRPr="004025E7">
          <w:rPr>
            <w:rFonts w:ascii="Times New Roman PS MT" w:eastAsia="Times New Roman" w:hAnsi="Times New Roman PS MT" w:cs="Times New Roman"/>
            <w:sz w:val="20"/>
            <w:szCs w:val="20"/>
          </w:rPr>
          <w:t xml:space="preserve"> </w:t>
        </w:r>
      </w:hyperlink>
    </w:p>
    <w:p w14:paraId="275B2219" w14:textId="77777777" w:rsidR="008D5F2B" w:rsidRPr="009711B4" w:rsidRDefault="008D5F2B">
      <w:pPr>
        <w:rPr>
          <w:rFonts w:ascii="Times New Roman PS MT" w:hAnsi="Times New Roman PS MT"/>
          <w:sz w:val="20"/>
          <w:szCs w:val="20"/>
        </w:rPr>
      </w:pPr>
    </w:p>
    <w:sectPr w:rsidR="008D5F2B" w:rsidRPr="009711B4" w:rsidSect="004E221B">
      <w:headerReference w:type="even" r:id="rId340"/>
      <w:headerReference w:type="default" r:id="rId34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63F7A" w14:textId="77777777" w:rsidR="001F6567" w:rsidRDefault="001F6567" w:rsidP="00A846B1">
      <w:r>
        <w:separator/>
      </w:r>
    </w:p>
  </w:endnote>
  <w:endnote w:type="continuationSeparator" w:id="0">
    <w:p w14:paraId="360B7187" w14:textId="77777777" w:rsidR="001F6567" w:rsidRDefault="001F6567" w:rsidP="00A84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New Roman PS M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48469" w14:textId="77777777" w:rsidR="001F6567" w:rsidRDefault="001F6567" w:rsidP="00A846B1">
      <w:r>
        <w:separator/>
      </w:r>
    </w:p>
  </w:footnote>
  <w:footnote w:type="continuationSeparator" w:id="0">
    <w:p w14:paraId="7A028BE0" w14:textId="77777777" w:rsidR="001F6567" w:rsidRDefault="001F6567" w:rsidP="00A846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23DCB" w14:textId="77777777" w:rsidR="001F6567" w:rsidRDefault="001F6567" w:rsidP="006263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193CD5" w14:textId="77777777" w:rsidR="001F6567" w:rsidRDefault="001F6567" w:rsidP="00A846B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87766" w14:textId="77777777" w:rsidR="001F6567" w:rsidRPr="00A846B1" w:rsidRDefault="001F6567" w:rsidP="00A846B1">
    <w:pPr>
      <w:pStyle w:val="Header"/>
      <w:framePr w:wrap="around" w:vAnchor="text" w:hAnchor="page" w:x="10621" w:y="20"/>
      <w:rPr>
        <w:rStyle w:val="PageNumber"/>
        <w:rFonts w:ascii="Calibri" w:hAnsi="Calibri"/>
        <w:sz w:val="20"/>
        <w:szCs w:val="20"/>
      </w:rPr>
    </w:pPr>
    <w:r w:rsidRPr="00A846B1">
      <w:rPr>
        <w:rStyle w:val="PageNumber"/>
        <w:rFonts w:ascii="Calibri" w:hAnsi="Calibri"/>
        <w:sz w:val="20"/>
        <w:szCs w:val="20"/>
      </w:rPr>
      <w:fldChar w:fldCharType="begin"/>
    </w:r>
    <w:r w:rsidRPr="00A846B1">
      <w:rPr>
        <w:rStyle w:val="PageNumber"/>
        <w:rFonts w:ascii="Calibri" w:hAnsi="Calibri"/>
        <w:sz w:val="20"/>
        <w:szCs w:val="20"/>
      </w:rPr>
      <w:instrText xml:space="preserve">PAGE  </w:instrText>
    </w:r>
    <w:r w:rsidRPr="00A846B1">
      <w:rPr>
        <w:rStyle w:val="PageNumber"/>
        <w:rFonts w:ascii="Calibri" w:hAnsi="Calibri"/>
        <w:sz w:val="20"/>
        <w:szCs w:val="20"/>
      </w:rPr>
      <w:fldChar w:fldCharType="separate"/>
    </w:r>
    <w:r w:rsidR="00110731">
      <w:rPr>
        <w:rStyle w:val="PageNumber"/>
        <w:rFonts w:ascii="Calibri" w:hAnsi="Calibri"/>
        <w:noProof/>
        <w:sz w:val="20"/>
        <w:szCs w:val="20"/>
      </w:rPr>
      <w:t>1</w:t>
    </w:r>
    <w:r w:rsidRPr="00A846B1">
      <w:rPr>
        <w:rStyle w:val="PageNumber"/>
        <w:rFonts w:ascii="Calibri" w:hAnsi="Calibri"/>
        <w:sz w:val="20"/>
        <w:szCs w:val="20"/>
      </w:rPr>
      <w:fldChar w:fldCharType="end"/>
    </w:r>
  </w:p>
  <w:p w14:paraId="75C94DB5" w14:textId="77777777" w:rsidR="001F6567" w:rsidRPr="00A846B1" w:rsidRDefault="001F6567" w:rsidP="00A846B1">
    <w:pPr>
      <w:pStyle w:val="Header"/>
      <w:ind w:right="360"/>
      <w:rPr>
        <w:rFonts w:ascii="Calibri" w:hAnsi="Calibri"/>
        <w:sz w:val="22"/>
        <w:szCs w:val="22"/>
        <w:lang w:val="en-CA"/>
      </w:rPr>
    </w:pPr>
    <w:r w:rsidRPr="00A846B1">
      <w:rPr>
        <w:rFonts w:ascii="Calibri" w:hAnsi="Calibri"/>
        <w:sz w:val="22"/>
        <w:szCs w:val="22"/>
        <w:lang w:val="en-CA"/>
      </w:rPr>
      <w:t xml:space="preserve">LEM Notes for Lincoln in the Bardo, George Saunders … May 2018 </w:t>
    </w:r>
    <w:r>
      <w:rPr>
        <w:rFonts w:ascii="Calibri" w:hAnsi="Calibri"/>
        <w:sz w:val="22"/>
        <w:szCs w:val="22"/>
        <w:lang w:val="en-CA"/>
      </w:rPr>
      <w:br/>
    </w:r>
    <w:r w:rsidRPr="00A846B1">
      <w:rPr>
        <w:rFonts w:ascii="Calibri" w:hAnsi="Calibri"/>
        <w:sz w:val="22"/>
        <w:szCs w:val="22"/>
        <w:lang w:val="en-CA"/>
      </w:rPr>
      <w:t>for June 12, 2018 Best Book Club Meeting at LEM’s</w:t>
    </w:r>
  </w:p>
  <w:p w14:paraId="46B707CC" w14:textId="77777777" w:rsidR="001F6567" w:rsidRDefault="001F6567" w:rsidP="00A846B1"/>
  <w:p w14:paraId="76B2FE70" w14:textId="77777777" w:rsidR="001F6567" w:rsidRDefault="001F65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08F"/>
    <w:multiLevelType w:val="hybridMultilevel"/>
    <w:tmpl w:val="1BC4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03E78"/>
    <w:multiLevelType w:val="multilevel"/>
    <w:tmpl w:val="17D2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E7C68"/>
    <w:multiLevelType w:val="multilevel"/>
    <w:tmpl w:val="6E16A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F57838"/>
    <w:multiLevelType w:val="hybridMultilevel"/>
    <w:tmpl w:val="92008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62947C2"/>
    <w:multiLevelType w:val="multilevel"/>
    <w:tmpl w:val="62C8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655966"/>
    <w:multiLevelType w:val="multilevel"/>
    <w:tmpl w:val="17D2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376D0B"/>
    <w:multiLevelType w:val="hybridMultilevel"/>
    <w:tmpl w:val="974E1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5D246A"/>
    <w:multiLevelType w:val="hybridMultilevel"/>
    <w:tmpl w:val="78FCC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EE4396"/>
    <w:multiLevelType w:val="multilevel"/>
    <w:tmpl w:val="17D2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324E2E"/>
    <w:multiLevelType w:val="hybridMultilevel"/>
    <w:tmpl w:val="FF90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565296"/>
    <w:multiLevelType w:val="hybridMultilevel"/>
    <w:tmpl w:val="2B00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266749"/>
    <w:multiLevelType w:val="multilevel"/>
    <w:tmpl w:val="17D2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7717EF"/>
    <w:multiLevelType w:val="hybridMultilevel"/>
    <w:tmpl w:val="BB72BD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8"/>
  </w:num>
  <w:num w:numId="5">
    <w:abstractNumId w:val="2"/>
  </w:num>
  <w:num w:numId="6">
    <w:abstractNumId w:val="0"/>
  </w:num>
  <w:num w:numId="7">
    <w:abstractNumId w:val="9"/>
  </w:num>
  <w:num w:numId="8">
    <w:abstractNumId w:val="5"/>
  </w:num>
  <w:num w:numId="9">
    <w:abstractNumId w:val="11"/>
  </w:num>
  <w:num w:numId="10">
    <w:abstractNumId w:val="6"/>
  </w:num>
  <w:num w:numId="11">
    <w:abstractNumId w:val="3"/>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6B1"/>
    <w:rsid w:val="00096A0B"/>
    <w:rsid w:val="00110731"/>
    <w:rsid w:val="001F6567"/>
    <w:rsid w:val="00212AC9"/>
    <w:rsid w:val="00250C7C"/>
    <w:rsid w:val="002C09A4"/>
    <w:rsid w:val="00350F73"/>
    <w:rsid w:val="003E2886"/>
    <w:rsid w:val="004025E7"/>
    <w:rsid w:val="00442068"/>
    <w:rsid w:val="00455A3F"/>
    <w:rsid w:val="00461FBC"/>
    <w:rsid w:val="004E221B"/>
    <w:rsid w:val="004E799E"/>
    <w:rsid w:val="00517EB1"/>
    <w:rsid w:val="005531C4"/>
    <w:rsid w:val="0056738B"/>
    <w:rsid w:val="005F4C52"/>
    <w:rsid w:val="006263EC"/>
    <w:rsid w:val="006451D1"/>
    <w:rsid w:val="006E6B6D"/>
    <w:rsid w:val="00714C9A"/>
    <w:rsid w:val="00746411"/>
    <w:rsid w:val="007E1A9E"/>
    <w:rsid w:val="007F7C3E"/>
    <w:rsid w:val="00803F7E"/>
    <w:rsid w:val="008606B3"/>
    <w:rsid w:val="00891BF4"/>
    <w:rsid w:val="008D5F2B"/>
    <w:rsid w:val="0094071B"/>
    <w:rsid w:val="009711B4"/>
    <w:rsid w:val="00A605A3"/>
    <w:rsid w:val="00A80D32"/>
    <w:rsid w:val="00A846B1"/>
    <w:rsid w:val="00A90C7D"/>
    <w:rsid w:val="00A931DE"/>
    <w:rsid w:val="00A96A04"/>
    <w:rsid w:val="00B56AA9"/>
    <w:rsid w:val="00B72159"/>
    <w:rsid w:val="00BC0EED"/>
    <w:rsid w:val="00C532EA"/>
    <w:rsid w:val="00C53C7D"/>
    <w:rsid w:val="00C70D39"/>
    <w:rsid w:val="00C82882"/>
    <w:rsid w:val="00C96F51"/>
    <w:rsid w:val="00D02BA5"/>
    <w:rsid w:val="00DA1025"/>
    <w:rsid w:val="00DC6A14"/>
    <w:rsid w:val="00E71FFC"/>
    <w:rsid w:val="00EC06EC"/>
    <w:rsid w:val="00ED338F"/>
    <w:rsid w:val="00EF403C"/>
    <w:rsid w:val="00F24264"/>
    <w:rsid w:val="00F43B92"/>
    <w:rsid w:val="00F65870"/>
    <w:rsid w:val="00FB7379"/>
    <w:rsid w:val="00FD431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0CA4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73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12AC9"/>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212AC9"/>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212AC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B1"/>
    <w:pPr>
      <w:tabs>
        <w:tab w:val="center" w:pos="4680"/>
        <w:tab w:val="right" w:pos="9360"/>
      </w:tabs>
    </w:pPr>
    <w:rPr>
      <w:rFonts w:eastAsiaTheme="minorHAnsi"/>
      <w:lang w:val="en-US"/>
    </w:rPr>
  </w:style>
  <w:style w:type="character" w:customStyle="1" w:styleId="HeaderChar">
    <w:name w:val="Header Char"/>
    <w:basedOn w:val="DefaultParagraphFont"/>
    <w:link w:val="Header"/>
    <w:uiPriority w:val="99"/>
    <w:rsid w:val="00A846B1"/>
    <w:rPr>
      <w:rFonts w:eastAsiaTheme="minorHAnsi"/>
      <w:lang w:val="en-US"/>
    </w:rPr>
  </w:style>
  <w:style w:type="paragraph" w:styleId="Footer">
    <w:name w:val="footer"/>
    <w:basedOn w:val="Normal"/>
    <w:link w:val="FooterChar"/>
    <w:uiPriority w:val="99"/>
    <w:unhideWhenUsed/>
    <w:rsid w:val="00A846B1"/>
    <w:pPr>
      <w:tabs>
        <w:tab w:val="center" w:pos="4320"/>
        <w:tab w:val="right" w:pos="8640"/>
      </w:tabs>
    </w:pPr>
  </w:style>
  <w:style w:type="character" w:customStyle="1" w:styleId="FooterChar">
    <w:name w:val="Footer Char"/>
    <w:basedOn w:val="DefaultParagraphFont"/>
    <w:link w:val="Footer"/>
    <w:uiPriority w:val="99"/>
    <w:rsid w:val="00A846B1"/>
  </w:style>
  <w:style w:type="character" w:styleId="PageNumber">
    <w:name w:val="page number"/>
    <w:basedOn w:val="DefaultParagraphFont"/>
    <w:uiPriority w:val="99"/>
    <w:semiHidden/>
    <w:unhideWhenUsed/>
    <w:rsid w:val="00A846B1"/>
  </w:style>
  <w:style w:type="paragraph" w:styleId="NormalWeb">
    <w:name w:val="Normal (Web)"/>
    <w:basedOn w:val="Normal"/>
    <w:uiPriority w:val="99"/>
    <w:unhideWhenUsed/>
    <w:rsid w:val="006263E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6263EC"/>
    <w:rPr>
      <w:color w:val="0000FF"/>
      <w:u w:val="single"/>
    </w:rPr>
  </w:style>
  <w:style w:type="character" w:customStyle="1" w:styleId="Heading2Char">
    <w:name w:val="Heading 2 Char"/>
    <w:basedOn w:val="DefaultParagraphFont"/>
    <w:link w:val="Heading2"/>
    <w:uiPriority w:val="9"/>
    <w:rsid w:val="00212AC9"/>
    <w:rPr>
      <w:rFonts w:ascii="Times" w:hAnsi="Times"/>
      <w:b/>
      <w:bCs/>
      <w:sz w:val="36"/>
      <w:szCs w:val="36"/>
    </w:rPr>
  </w:style>
  <w:style w:type="character" w:customStyle="1" w:styleId="Heading3Char">
    <w:name w:val="Heading 3 Char"/>
    <w:basedOn w:val="DefaultParagraphFont"/>
    <w:link w:val="Heading3"/>
    <w:uiPriority w:val="9"/>
    <w:rsid w:val="00212AC9"/>
    <w:rPr>
      <w:rFonts w:ascii="Times" w:hAnsi="Times"/>
      <w:b/>
      <w:bCs/>
      <w:sz w:val="27"/>
      <w:szCs w:val="27"/>
    </w:rPr>
  </w:style>
  <w:style w:type="character" w:customStyle="1" w:styleId="Heading4Char">
    <w:name w:val="Heading 4 Char"/>
    <w:basedOn w:val="DefaultParagraphFont"/>
    <w:link w:val="Heading4"/>
    <w:uiPriority w:val="9"/>
    <w:rsid w:val="00212AC9"/>
    <w:rPr>
      <w:rFonts w:ascii="Times" w:hAnsi="Times"/>
      <w:b/>
      <w:bCs/>
    </w:rPr>
  </w:style>
  <w:style w:type="character" w:customStyle="1" w:styleId="mw-headline">
    <w:name w:val="mw-headline"/>
    <w:basedOn w:val="DefaultParagraphFont"/>
    <w:rsid w:val="00212AC9"/>
  </w:style>
  <w:style w:type="character" w:styleId="FollowedHyperlink">
    <w:name w:val="FollowedHyperlink"/>
    <w:basedOn w:val="DefaultParagraphFont"/>
    <w:uiPriority w:val="99"/>
    <w:semiHidden/>
    <w:unhideWhenUsed/>
    <w:rsid w:val="00FB7379"/>
    <w:rPr>
      <w:color w:val="800080" w:themeColor="followedHyperlink"/>
      <w:u w:val="single"/>
    </w:rPr>
  </w:style>
  <w:style w:type="character" w:customStyle="1" w:styleId="Heading1Char">
    <w:name w:val="Heading 1 Char"/>
    <w:basedOn w:val="DefaultParagraphFont"/>
    <w:link w:val="Heading1"/>
    <w:uiPriority w:val="9"/>
    <w:rsid w:val="00FB7379"/>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C6A14"/>
    <w:pPr>
      <w:ind w:left="720"/>
      <w:contextualSpacing/>
    </w:pPr>
  </w:style>
  <w:style w:type="character" w:customStyle="1" w:styleId="reference-text">
    <w:name w:val="reference-text"/>
    <w:basedOn w:val="DefaultParagraphFont"/>
    <w:rsid w:val="00A605A3"/>
  </w:style>
  <w:style w:type="paragraph" w:customStyle="1" w:styleId="story-body-text">
    <w:name w:val="story-body-text"/>
    <w:basedOn w:val="Normal"/>
    <w:rsid w:val="00A605A3"/>
    <w:pPr>
      <w:spacing w:before="100" w:beforeAutospacing="1" w:after="100" w:afterAutospacing="1"/>
    </w:pPr>
    <w:rPr>
      <w:rFonts w:ascii="Times" w:hAnsi="Times"/>
      <w:sz w:val="20"/>
      <w:szCs w:val="20"/>
    </w:rPr>
  </w:style>
  <w:style w:type="character" w:styleId="HTMLCite">
    <w:name w:val="HTML Cite"/>
    <w:basedOn w:val="DefaultParagraphFont"/>
    <w:uiPriority w:val="99"/>
    <w:semiHidden/>
    <w:unhideWhenUsed/>
    <w:rsid w:val="00E71FFC"/>
    <w:rPr>
      <w:i/>
      <w:iCs/>
    </w:rPr>
  </w:style>
  <w:style w:type="paragraph" w:customStyle="1" w:styleId="dropcap">
    <w:name w:val="dropcap"/>
    <w:basedOn w:val="Normal"/>
    <w:rsid w:val="00E71FFC"/>
    <w:pPr>
      <w:spacing w:before="100" w:beforeAutospacing="1" w:after="100" w:afterAutospacing="1"/>
    </w:pPr>
    <w:rPr>
      <w:rFonts w:ascii="Times" w:hAnsi="Times"/>
      <w:sz w:val="20"/>
      <w:szCs w:val="20"/>
    </w:rPr>
  </w:style>
  <w:style w:type="character" w:customStyle="1" w:styleId="smallcapslede">
    <w:name w:val="smallcapslede"/>
    <w:basedOn w:val="DefaultParagraphFont"/>
    <w:rsid w:val="00E71FFC"/>
  </w:style>
  <w:style w:type="character" w:styleId="Emphasis">
    <w:name w:val="Emphasis"/>
    <w:basedOn w:val="DefaultParagraphFont"/>
    <w:uiPriority w:val="20"/>
    <w:qFormat/>
    <w:rsid w:val="00E71FFC"/>
    <w:rPr>
      <w:i/>
      <w:iCs/>
    </w:rPr>
  </w:style>
  <w:style w:type="character" w:customStyle="1" w:styleId="auto-style22">
    <w:name w:val="auto-style22"/>
    <w:basedOn w:val="DefaultParagraphFont"/>
    <w:rsid w:val="00A96A04"/>
  </w:style>
  <w:style w:type="character" w:styleId="Strong">
    <w:name w:val="Strong"/>
    <w:basedOn w:val="DefaultParagraphFont"/>
    <w:uiPriority w:val="22"/>
    <w:qFormat/>
    <w:rsid w:val="009711B4"/>
    <w:rPr>
      <w:b/>
      <w:bCs/>
    </w:rPr>
  </w:style>
  <w:style w:type="paragraph" w:styleId="BalloonText">
    <w:name w:val="Balloon Text"/>
    <w:basedOn w:val="Normal"/>
    <w:link w:val="BalloonTextChar"/>
    <w:uiPriority w:val="99"/>
    <w:semiHidden/>
    <w:unhideWhenUsed/>
    <w:rsid w:val="009711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1B4"/>
    <w:rPr>
      <w:rFonts w:ascii="Lucida Grande" w:hAnsi="Lucida Grande" w:cs="Lucida Grande"/>
      <w:sz w:val="18"/>
      <w:szCs w:val="18"/>
    </w:rPr>
  </w:style>
  <w:style w:type="character" w:customStyle="1" w:styleId="hw">
    <w:name w:val="hw"/>
    <w:basedOn w:val="DefaultParagraphFont"/>
    <w:rsid w:val="004025E7"/>
  </w:style>
  <w:style w:type="character" w:customStyle="1" w:styleId="pos">
    <w:name w:val="pos"/>
    <w:basedOn w:val="DefaultParagraphFont"/>
    <w:rsid w:val="004025E7"/>
  </w:style>
  <w:style w:type="character" w:customStyle="1" w:styleId="pron-info">
    <w:name w:val="pron-info"/>
    <w:basedOn w:val="DefaultParagraphFont"/>
    <w:rsid w:val="004025E7"/>
  </w:style>
  <w:style w:type="character" w:customStyle="1" w:styleId="uk">
    <w:name w:val="uk"/>
    <w:basedOn w:val="DefaultParagraphFont"/>
    <w:rsid w:val="004025E7"/>
  </w:style>
  <w:style w:type="character" w:customStyle="1" w:styleId="region">
    <w:name w:val="region"/>
    <w:basedOn w:val="DefaultParagraphFont"/>
    <w:rsid w:val="004025E7"/>
  </w:style>
  <w:style w:type="character" w:customStyle="1" w:styleId="circle">
    <w:name w:val="circle"/>
    <w:basedOn w:val="DefaultParagraphFont"/>
    <w:rsid w:val="004025E7"/>
  </w:style>
  <w:style w:type="character" w:customStyle="1" w:styleId="pron">
    <w:name w:val="pron"/>
    <w:basedOn w:val="DefaultParagraphFont"/>
    <w:rsid w:val="004025E7"/>
  </w:style>
  <w:style w:type="character" w:customStyle="1" w:styleId="ipa">
    <w:name w:val="ipa"/>
    <w:basedOn w:val="DefaultParagraphFont"/>
    <w:rsid w:val="004025E7"/>
  </w:style>
  <w:style w:type="character" w:customStyle="1" w:styleId="sp">
    <w:name w:val="sp"/>
    <w:basedOn w:val="DefaultParagraphFont"/>
    <w:rsid w:val="004025E7"/>
  </w:style>
  <w:style w:type="character" w:customStyle="1" w:styleId="us">
    <w:name w:val="us"/>
    <w:basedOn w:val="DefaultParagraphFont"/>
    <w:rsid w:val="004025E7"/>
  </w:style>
  <w:style w:type="character" w:customStyle="1" w:styleId="usage">
    <w:name w:val="usage"/>
    <w:basedOn w:val="DefaultParagraphFont"/>
    <w:rsid w:val="004025E7"/>
  </w:style>
  <w:style w:type="paragraph" w:customStyle="1" w:styleId="def-head">
    <w:name w:val="def-head"/>
    <w:basedOn w:val="Normal"/>
    <w:rsid w:val="004025E7"/>
    <w:pPr>
      <w:spacing w:before="100" w:beforeAutospacing="1" w:after="100" w:afterAutospacing="1"/>
    </w:pPr>
    <w:rPr>
      <w:rFonts w:ascii="Times" w:hAnsi="Times"/>
      <w:sz w:val="20"/>
      <w:szCs w:val="20"/>
    </w:rPr>
  </w:style>
  <w:style w:type="character" w:customStyle="1" w:styleId="eg">
    <w:name w:val="eg"/>
    <w:basedOn w:val="DefaultParagraphFont"/>
    <w:rsid w:val="004025E7"/>
  </w:style>
  <w:style w:type="paragraph" w:customStyle="1" w:styleId="accord-basic">
    <w:name w:val="accord-basic"/>
    <w:basedOn w:val="Normal"/>
    <w:rsid w:val="004025E7"/>
    <w:pPr>
      <w:spacing w:before="100" w:beforeAutospacing="1" w:after="100" w:afterAutospacing="1"/>
    </w:pPr>
    <w:rPr>
      <w:rFonts w:ascii="Times" w:hAnsi="Times"/>
      <w:sz w:val="20"/>
      <w:szCs w:val="20"/>
    </w:rPr>
  </w:style>
  <w:style w:type="character" w:customStyle="1" w:styleId="results">
    <w:name w:val="results"/>
    <w:basedOn w:val="DefaultParagraphFont"/>
    <w:rsid w:val="004025E7"/>
  </w:style>
  <w:style w:type="character" w:customStyle="1" w:styleId="base">
    <w:name w:val="base"/>
    <w:basedOn w:val="DefaultParagraphFont"/>
    <w:rsid w:val="004025E7"/>
  </w:style>
  <w:style w:type="character" w:customStyle="1" w:styleId="st">
    <w:name w:val="st"/>
    <w:basedOn w:val="DefaultParagraphFont"/>
    <w:rsid w:val="00DA10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73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12AC9"/>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212AC9"/>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212AC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B1"/>
    <w:pPr>
      <w:tabs>
        <w:tab w:val="center" w:pos="4680"/>
        <w:tab w:val="right" w:pos="9360"/>
      </w:tabs>
    </w:pPr>
    <w:rPr>
      <w:rFonts w:eastAsiaTheme="minorHAnsi"/>
      <w:lang w:val="en-US"/>
    </w:rPr>
  </w:style>
  <w:style w:type="character" w:customStyle="1" w:styleId="HeaderChar">
    <w:name w:val="Header Char"/>
    <w:basedOn w:val="DefaultParagraphFont"/>
    <w:link w:val="Header"/>
    <w:uiPriority w:val="99"/>
    <w:rsid w:val="00A846B1"/>
    <w:rPr>
      <w:rFonts w:eastAsiaTheme="minorHAnsi"/>
      <w:lang w:val="en-US"/>
    </w:rPr>
  </w:style>
  <w:style w:type="paragraph" w:styleId="Footer">
    <w:name w:val="footer"/>
    <w:basedOn w:val="Normal"/>
    <w:link w:val="FooterChar"/>
    <w:uiPriority w:val="99"/>
    <w:unhideWhenUsed/>
    <w:rsid w:val="00A846B1"/>
    <w:pPr>
      <w:tabs>
        <w:tab w:val="center" w:pos="4320"/>
        <w:tab w:val="right" w:pos="8640"/>
      </w:tabs>
    </w:pPr>
  </w:style>
  <w:style w:type="character" w:customStyle="1" w:styleId="FooterChar">
    <w:name w:val="Footer Char"/>
    <w:basedOn w:val="DefaultParagraphFont"/>
    <w:link w:val="Footer"/>
    <w:uiPriority w:val="99"/>
    <w:rsid w:val="00A846B1"/>
  </w:style>
  <w:style w:type="character" w:styleId="PageNumber">
    <w:name w:val="page number"/>
    <w:basedOn w:val="DefaultParagraphFont"/>
    <w:uiPriority w:val="99"/>
    <w:semiHidden/>
    <w:unhideWhenUsed/>
    <w:rsid w:val="00A846B1"/>
  </w:style>
  <w:style w:type="paragraph" w:styleId="NormalWeb">
    <w:name w:val="Normal (Web)"/>
    <w:basedOn w:val="Normal"/>
    <w:uiPriority w:val="99"/>
    <w:unhideWhenUsed/>
    <w:rsid w:val="006263E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6263EC"/>
    <w:rPr>
      <w:color w:val="0000FF"/>
      <w:u w:val="single"/>
    </w:rPr>
  </w:style>
  <w:style w:type="character" w:customStyle="1" w:styleId="Heading2Char">
    <w:name w:val="Heading 2 Char"/>
    <w:basedOn w:val="DefaultParagraphFont"/>
    <w:link w:val="Heading2"/>
    <w:uiPriority w:val="9"/>
    <w:rsid w:val="00212AC9"/>
    <w:rPr>
      <w:rFonts w:ascii="Times" w:hAnsi="Times"/>
      <w:b/>
      <w:bCs/>
      <w:sz w:val="36"/>
      <w:szCs w:val="36"/>
    </w:rPr>
  </w:style>
  <w:style w:type="character" w:customStyle="1" w:styleId="Heading3Char">
    <w:name w:val="Heading 3 Char"/>
    <w:basedOn w:val="DefaultParagraphFont"/>
    <w:link w:val="Heading3"/>
    <w:uiPriority w:val="9"/>
    <w:rsid w:val="00212AC9"/>
    <w:rPr>
      <w:rFonts w:ascii="Times" w:hAnsi="Times"/>
      <w:b/>
      <w:bCs/>
      <w:sz w:val="27"/>
      <w:szCs w:val="27"/>
    </w:rPr>
  </w:style>
  <w:style w:type="character" w:customStyle="1" w:styleId="Heading4Char">
    <w:name w:val="Heading 4 Char"/>
    <w:basedOn w:val="DefaultParagraphFont"/>
    <w:link w:val="Heading4"/>
    <w:uiPriority w:val="9"/>
    <w:rsid w:val="00212AC9"/>
    <w:rPr>
      <w:rFonts w:ascii="Times" w:hAnsi="Times"/>
      <w:b/>
      <w:bCs/>
    </w:rPr>
  </w:style>
  <w:style w:type="character" w:customStyle="1" w:styleId="mw-headline">
    <w:name w:val="mw-headline"/>
    <w:basedOn w:val="DefaultParagraphFont"/>
    <w:rsid w:val="00212AC9"/>
  </w:style>
  <w:style w:type="character" w:styleId="FollowedHyperlink">
    <w:name w:val="FollowedHyperlink"/>
    <w:basedOn w:val="DefaultParagraphFont"/>
    <w:uiPriority w:val="99"/>
    <w:semiHidden/>
    <w:unhideWhenUsed/>
    <w:rsid w:val="00FB7379"/>
    <w:rPr>
      <w:color w:val="800080" w:themeColor="followedHyperlink"/>
      <w:u w:val="single"/>
    </w:rPr>
  </w:style>
  <w:style w:type="character" w:customStyle="1" w:styleId="Heading1Char">
    <w:name w:val="Heading 1 Char"/>
    <w:basedOn w:val="DefaultParagraphFont"/>
    <w:link w:val="Heading1"/>
    <w:uiPriority w:val="9"/>
    <w:rsid w:val="00FB7379"/>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C6A14"/>
    <w:pPr>
      <w:ind w:left="720"/>
      <w:contextualSpacing/>
    </w:pPr>
  </w:style>
  <w:style w:type="character" w:customStyle="1" w:styleId="reference-text">
    <w:name w:val="reference-text"/>
    <w:basedOn w:val="DefaultParagraphFont"/>
    <w:rsid w:val="00A605A3"/>
  </w:style>
  <w:style w:type="paragraph" w:customStyle="1" w:styleId="story-body-text">
    <w:name w:val="story-body-text"/>
    <w:basedOn w:val="Normal"/>
    <w:rsid w:val="00A605A3"/>
    <w:pPr>
      <w:spacing w:before="100" w:beforeAutospacing="1" w:after="100" w:afterAutospacing="1"/>
    </w:pPr>
    <w:rPr>
      <w:rFonts w:ascii="Times" w:hAnsi="Times"/>
      <w:sz w:val="20"/>
      <w:szCs w:val="20"/>
    </w:rPr>
  </w:style>
  <w:style w:type="character" w:styleId="HTMLCite">
    <w:name w:val="HTML Cite"/>
    <w:basedOn w:val="DefaultParagraphFont"/>
    <w:uiPriority w:val="99"/>
    <w:semiHidden/>
    <w:unhideWhenUsed/>
    <w:rsid w:val="00E71FFC"/>
    <w:rPr>
      <w:i/>
      <w:iCs/>
    </w:rPr>
  </w:style>
  <w:style w:type="paragraph" w:customStyle="1" w:styleId="dropcap">
    <w:name w:val="dropcap"/>
    <w:basedOn w:val="Normal"/>
    <w:rsid w:val="00E71FFC"/>
    <w:pPr>
      <w:spacing w:before="100" w:beforeAutospacing="1" w:after="100" w:afterAutospacing="1"/>
    </w:pPr>
    <w:rPr>
      <w:rFonts w:ascii="Times" w:hAnsi="Times"/>
      <w:sz w:val="20"/>
      <w:szCs w:val="20"/>
    </w:rPr>
  </w:style>
  <w:style w:type="character" w:customStyle="1" w:styleId="smallcapslede">
    <w:name w:val="smallcapslede"/>
    <w:basedOn w:val="DefaultParagraphFont"/>
    <w:rsid w:val="00E71FFC"/>
  </w:style>
  <w:style w:type="character" w:styleId="Emphasis">
    <w:name w:val="Emphasis"/>
    <w:basedOn w:val="DefaultParagraphFont"/>
    <w:uiPriority w:val="20"/>
    <w:qFormat/>
    <w:rsid w:val="00E71FFC"/>
    <w:rPr>
      <w:i/>
      <w:iCs/>
    </w:rPr>
  </w:style>
  <w:style w:type="character" w:customStyle="1" w:styleId="auto-style22">
    <w:name w:val="auto-style22"/>
    <w:basedOn w:val="DefaultParagraphFont"/>
    <w:rsid w:val="00A96A04"/>
  </w:style>
  <w:style w:type="character" w:styleId="Strong">
    <w:name w:val="Strong"/>
    <w:basedOn w:val="DefaultParagraphFont"/>
    <w:uiPriority w:val="22"/>
    <w:qFormat/>
    <w:rsid w:val="009711B4"/>
    <w:rPr>
      <w:b/>
      <w:bCs/>
    </w:rPr>
  </w:style>
  <w:style w:type="paragraph" w:styleId="BalloonText">
    <w:name w:val="Balloon Text"/>
    <w:basedOn w:val="Normal"/>
    <w:link w:val="BalloonTextChar"/>
    <w:uiPriority w:val="99"/>
    <w:semiHidden/>
    <w:unhideWhenUsed/>
    <w:rsid w:val="009711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1B4"/>
    <w:rPr>
      <w:rFonts w:ascii="Lucida Grande" w:hAnsi="Lucida Grande" w:cs="Lucida Grande"/>
      <w:sz w:val="18"/>
      <w:szCs w:val="18"/>
    </w:rPr>
  </w:style>
  <w:style w:type="character" w:customStyle="1" w:styleId="hw">
    <w:name w:val="hw"/>
    <w:basedOn w:val="DefaultParagraphFont"/>
    <w:rsid w:val="004025E7"/>
  </w:style>
  <w:style w:type="character" w:customStyle="1" w:styleId="pos">
    <w:name w:val="pos"/>
    <w:basedOn w:val="DefaultParagraphFont"/>
    <w:rsid w:val="004025E7"/>
  </w:style>
  <w:style w:type="character" w:customStyle="1" w:styleId="pron-info">
    <w:name w:val="pron-info"/>
    <w:basedOn w:val="DefaultParagraphFont"/>
    <w:rsid w:val="004025E7"/>
  </w:style>
  <w:style w:type="character" w:customStyle="1" w:styleId="uk">
    <w:name w:val="uk"/>
    <w:basedOn w:val="DefaultParagraphFont"/>
    <w:rsid w:val="004025E7"/>
  </w:style>
  <w:style w:type="character" w:customStyle="1" w:styleId="region">
    <w:name w:val="region"/>
    <w:basedOn w:val="DefaultParagraphFont"/>
    <w:rsid w:val="004025E7"/>
  </w:style>
  <w:style w:type="character" w:customStyle="1" w:styleId="circle">
    <w:name w:val="circle"/>
    <w:basedOn w:val="DefaultParagraphFont"/>
    <w:rsid w:val="004025E7"/>
  </w:style>
  <w:style w:type="character" w:customStyle="1" w:styleId="pron">
    <w:name w:val="pron"/>
    <w:basedOn w:val="DefaultParagraphFont"/>
    <w:rsid w:val="004025E7"/>
  </w:style>
  <w:style w:type="character" w:customStyle="1" w:styleId="ipa">
    <w:name w:val="ipa"/>
    <w:basedOn w:val="DefaultParagraphFont"/>
    <w:rsid w:val="004025E7"/>
  </w:style>
  <w:style w:type="character" w:customStyle="1" w:styleId="sp">
    <w:name w:val="sp"/>
    <w:basedOn w:val="DefaultParagraphFont"/>
    <w:rsid w:val="004025E7"/>
  </w:style>
  <w:style w:type="character" w:customStyle="1" w:styleId="us">
    <w:name w:val="us"/>
    <w:basedOn w:val="DefaultParagraphFont"/>
    <w:rsid w:val="004025E7"/>
  </w:style>
  <w:style w:type="character" w:customStyle="1" w:styleId="usage">
    <w:name w:val="usage"/>
    <w:basedOn w:val="DefaultParagraphFont"/>
    <w:rsid w:val="004025E7"/>
  </w:style>
  <w:style w:type="paragraph" w:customStyle="1" w:styleId="def-head">
    <w:name w:val="def-head"/>
    <w:basedOn w:val="Normal"/>
    <w:rsid w:val="004025E7"/>
    <w:pPr>
      <w:spacing w:before="100" w:beforeAutospacing="1" w:after="100" w:afterAutospacing="1"/>
    </w:pPr>
    <w:rPr>
      <w:rFonts w:ascii="Times" w:hAnsi="Times"/>
      <w:sz w:val="20"/>
      <w:szCs w:val="20"/>
    </w:rPr>
  </w:style>
  <w:style w:type="character" w:customStyle="1" w:styleId="eg">
    <w:name w:val="eg"/>
    <w:basedOn w:val="DefaultParagraphFont"/>
    <w:rsid w:val="004025E7"/>
  </w:style>
  <w:style w:type="paragraph" w:customStyle="1" w:styleId="accord-basic">
    <w:name w:val="accord-basic"/>
    <w:basedOn w:val="Normal"/>
    <w:rsid w:val="004025E7"/>
    <w:pPr>
      <w:spacing w:before="100" w:beforeAutospacing="1" w:after="100" w:afterAutospacing="1"/>
    </w:pPr>
    <w:rPr>
      <w:rFonts w:ascii="Times" w:hAnsi="Times"/>
      <w:sz w:val="20"/>
      <w:szCs w:val="20"/>
    </w:rPr>
  </w:style>
  <w:style w:type="character" w:customStyle="1" w:styleId="results">
    <w:name w:val="results"/>
    <w:basedOn w:val="DefaultParagraphFont"/>
    <w:rsid w:val="004025E7"/>
  </w:style>
  <w:style w:type="character" w:customStyle="1" w:styleId="base">
    <w:name w:val="base"/>
    <w:basedOn w:val="DefaultParagraphFont"/>
    <w:rsid w:val="004025E7"/>
  </w:style>
  <w:style w:type="character" w:customStyle="1" w:styleId="st">
    <w:name w:val="st"/>
    <w:basedOn w:val="DefaultParagraphFont"/>
    <w:rsid w:val="00DA1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2531">
      <w:bodyDiv w:val="1"/>
      <w:marLeft w:val="0"/>
      <w:marRight w:val="0"/>
      <w:marTop w:val="0"/>
      <w:marBottom w:val="0"/>
      <w:divBdr>
        <w:top w:val="none" w:sz="0" w:space="0" w:color="auto"/>
        <w:left w:val="none" w:sz="0" w:space="0" w:color="auto"/>
        <w:bottom w:val="none" w:sz="0" w:space="0" w:color="auto"/>
        <w:right w:val="none" w:sz="0" w:space="0" w:color="auto"/>
      </w:divBdr>
    </w:div>
    <w:div w:id="123164670">
      <w:bodyDiv w:val="1"/>
      <w:marLeft w:val="0"/>
      <w:marRight w:val="0"/>
      <w:marTop w:val="0"/>
      <w:marBottom w:val="0"/>
      <w:divBdr>
        <w:top w:val="none" w:sz="0" w:space="0" w:color="auto"/>
        <w:left w:val="none" w:sz="0" w:space="0" w:color="auto"/>
        <w:bottom w:val="none" w:sz="0" w:space="0" w:color="auto"/>
        <w:right w:val="none" w:sz="0" w:space="0" w:color="auto"/>
      </w:divBdr>
      <w:divsChild>
        <w:div w:id="990331310">
          <w:marLeft w:val="0"/>
          <w:marRight w:val="0"/>
          <w:marTop w:val="0"/>
          <w:marBottom w:val="0"/>
          <w:divBdr>
            <w:top w:val="none" w:sz="0" w:space="0" w:color="auto"/>
            <w:left w:val="none" w:sz="0" w:space="0" w:color="auto"/>
            <w:bottom w:val="none" w:sz="0" w:space="0" w:color="auto"/>
            <w:right w:val="none" w:sz="0" w:space="0" w:color="auto"/>
          </w:divBdr>
          <w:divsChild>
            <w:div w:id="375662816">
              <w:marLeft w:val="0"/>
              <w:marRight w:val="0"/>
              <w:marTop w:val="0"/>
              <w:marBottom w:val="0"/>
              <w:divBdr>
                <w:top w:val="none" w:sz="0" w:space="0" w:color="auto"/>
                <w:left w:val="none" w:sz="0" w:space="0" w:color="auto"/>
                <w:bottom w:val="none" w:sz="0" w:space="0" w:color="auto"/>
                <w:right w:val="none" w:sz="0" w:space="0" w:color="auto"/>
              </w:divBdr>
            </w:div>
          </w:divsChild>
        </w:div>
        <w:div w:id="550700299">
          <w:marLeft w:val="0"/>
          <w:marRight w:val="0"/>
          <w:marTop w:val="0"/>
          <w:marBottom w:val="0"/>
          <w:divBdr>
            <w:top w:val="none" w:sz="0" w:space="0" w:color="auto"/>
            <w:left w:val="none" w:sz="0" w:space="0" w:color="auto"/>
            <w:bottom w:val="none" w:sz="0" w:space="0" w:color="auto"/>
            <w:right w:val="none" w:sz="0" w:space="0" w:color="auto"/>
          </w:divBdr>
          <w:divsChild>
            <w:div w:id="1056198115">
              <w:marLeft w:val="0"/>
              <w:marRight w:val="0"/>
              <w:marTop w:val="0"/>
              <w:marBottom w:val="0"/>
              <w:divBdr>
                <w:top w:val="none" w:sz="0" w:space="0" w:color="auto"/>
                <w:left w:val="none" w:sz="0" w:space="0" w:color="auto"/>
                <w:bottom w:val="none" w:sz="0" w:space="0" w:color="auto"/>
                <w:right w:val="none" w:sz="0" w:space="0" w:color="auto"/>
              </w:divBdr>
              <w:divsChild>
                <w:div w:id="1933583526">
                  <w:marLeft w:val="0"/>
                  <w:marRight w:val="0"/>
                  <w:marTop w:val="0"/>
                  <w:marBottom w:val="0"/>
                  <w:divBdr>
                    <w:top w:val="none" w:sz="0" w:space="0" w:color="auto"/>
                    <w:left w:val="none" w:sz="0" w:space="0" w:color="auto"/>
                    <w:bottom w:val="none" w:sz="0" w:space="0" w:color="auto"/>
                    <w:right w:val="none" w:sz="0" w:space="0" w:color="auto"/>
                  </w:divBdr>
                  <w:divsChild>
                    <w:div w:id="1731808288">
                      <w:marLeft w:val="0"/>
                      <w:marRight w:val="0"/>
                      <w:marTop w:val="0"/>
                      <w:marBottom w:val="0"/>
                      <w:divBdr>
                        <w:top w:val="none" w:sz="0" w:space="0" w:color="auto"/>
                        <w:left w:val="none" w:sz="0" w:space="0" w:color="auto"/>
                        <w:bottom w:val="none" w:sz="0" w:space="0" w:color="auto"/>
                        <w:right w:val="none" w:sz="0" w:space="0" w:color="auto"/>
                      </w:divBdr>
                      <w:divsChild>
                        <w:div w:id="10164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519">
                  <w:marLeft w:val="0"/>
                  <w:marRight w:val="0"/>
                  <w:marTop w:val="0"/>
                  <w:marBottom w:val="0"/>
                  <w:divBdr>
                    <w:top w:val="none" w:sz="0" w:space="0" w:color="auto"/>
                    <w:left w:val="none" w:sz="0" w:space="0" w:color="auto"/>
                    <w:bottom w:val="none" w:sz="0" w:space="0" w:color="auto"/>
                    <w:right w:val="none" w:sz="0" w:space="0" w:color="auto"/>
                  </w:divBdr>
                  <w:divsChild>
                    <w:div w:id="1502887248">
                      <w:marLeft w:val="0"/>
                      <w:marRight w:val="0"/>
                      <w:marTop w:val="0"/>
                      <w:marBottom w:val="0"/>
                      <w:divBdr>
                        <w:top w:val="none" w:sz="0" w:space="0" w:color="auto"/>
                        <w:left w:val="none" w:sz="0" w:space="0" w:color="auto"/>
                        <w:bottom w:val="none" w:sz="0" w:space="0" w:color="auto"/>
                        <w:right w:val="none" w:sz="0" w:space="0" w:color="auto"/>
                      </w:divBdr>
                      <w:divsChild>
                        <w:div w:id="336226434">
                          <w:marLeft w:val="0"/>
                          <w:marRight w:val="0"/>
                          <w:marTop w:val="0"/>
                          <w:marBottom w:val="0"/>
                          <w:divBdr>
                            <w:top w:val="none" w:sz="0" w:space="0" w:color="auto"/>
                            <w:left w:val="none" w:sz="0" w:space="0" w:color="auto"/>
                            <w:bottom w:val="none" w:sz="0" w:space="0" w:color="auto"/>
                            <w:right w:val="none" w:sz="0" w:space="0" w:color="auto"/>
                          </w:divBdr>
                          <w:divsChild>
                            <w:div w:id="14027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46619">
      <w:bodyDiv w:val="1"/>
      <w:marLeft w:val="0"/>
      <w:marRight w:val="0"/>
      <w:marTop w:val="0"/>
      <w:marBottom w:val="0"/>
      <w:divBdr>
        <w:top w:val="none" w:sz="0" w:space="0" w:color="auto"/>
        <w:left w:val="none" w:sz="0" w:space="0" w:color="auto"/>
        <w:bottom w:val="none" w:sz="0" w:space="0" w:color="auto"/>
        <w:right w:val="none" w:sz="0" w:space="0" w:color="auto"/>
      </w:divBdr>
    </w:div>
    <w:div w:id="356660187">
      <w:bodyDiv w:val="1"/>
      <w:marLeft w:val="0"/>
      <w:marRight w:val="0"/>
      <w:marTop w:val="0"/>
      <w:marBottom w:val="0"/>
      <w:divBdr>
        <w:top w:val="none" w:sz="0" w:space="0" w:color="auto"/>
        <w:left w:val="none" w:sz="0" w:space="0" w:color="auto"/>
        <w:bottom w:val="none" w:sz="0" w:space="0" w:color="auto"/>
        <w:right w:val="none" w:sz="0" w:space="0" w:color="auto"/>
      </w:divBdr>
    </w:div>
    <w:div w:id="362486886">
      <w:bodyDiv w:val="1"/>
      <w:marLeft w:val="0"/>
      <w:marRight w:val="0"/>
      <w:marTop w:val="0"/>
      <w:marBottom w:val="0"/>
      <w:divBdr>
        <w:top w:val="none" w:sz="0" w:space="0" w:color="auto"/>
        <w:left w:val="none" w:sz="0" w:space="0" w:color="auto"/>
        <w:bottom w:val="none" w:sz="0" w:space="0" w:color="auto"/>
        <w:right w:val="none" w:sz="0" w:space="0" w:color="auto"/>
      </w:divBdr>
    </w:div>
    <w:div w:id="412045245">
      <w:bodyDiv w:val="1"/>
      <w:marLeft w:val="0"/>
      <w:marRight w:val="0"/>
      <w:marTop w:val="0"/>
      <w:marBottom w:val="0"/>
      <w:divBdr>
        <w:top w:val="none" w:sz="0" w:space="0" w:color="auto"/>
        <w:left w:val="none" w:sz="0" w:space="0" w:color="auto"/>
        <w:bottom w:val="none" w:sz="0" w:space="0" w:color="auto"/>
        <w:right w:val="none" w:sz="0" w:space="0" w:color="auto"/>
      </w:divBdr>
    </w:div>
    <w:div w:id="507208107">
      <w:bodyDiv w:val="1"/>
      <w:marLeft w:val="0"/>
      <w:marRight w:val="0"/>
      <w:marTop w:val="0"/>
      <w:marBottom w:val="0"/>
      <w:divBdr>
        <w:top w:val="none" w:sz="0" w:space="0" w:color="auto"/>
        <w:left w:val="none" w:sz="0" w:space="0" w:color="auto"/>
        <w:bottom w:val="none" w:sz="0" w:space="0" w:color="auto"/>
        <w:right w:val="none" w:sz="0" w:space="0" w:color="auto"/>
      </w:divBdr>
      <w:divsChild>
        <w:div w:id="464465801">
          <w:marLeft w:val="0"/>
          <w:marRight w:val="0"/>
          <w:marTop w:val="0"/>
          <w:marBottom w:val="0"/>
          <w:divBdr>
            <w:top w:val="none" w:sz="0" w:space="0" w:color="auto"/>
            <w:left w:val="none" w:sz="0" w:space="0" w:color="auto"/>
            <w:bottom w:val="none" w:sz="0" w:space="0" w:color="auto"/>
            <w:right w:val="none" w:sz="0" w:space="0" w:color="auto"/>
          </w:divBdr>
        </w:div>
      </w:divsChild>
    </w:div>
    <w:div w:id="694842663">
      <w:bodyDiv w:val="1"/>
      <w:marLeft w:val="0"/>
      <w:marRight w:val="0"/>
      <w:marTop w:val="0"/>
      <w:marBottom w:val="0"/>
      <w:divBdr>
        <w:top w:val="none" w:sz="0" w:space="0" w:color="auto"/>
        <w:left w:val="none" w:sz="0" w:space="0" w:color="auto"/>
        <w:bottom w:val="none" w:sz="0" w:space="0" w:color="auto"/>
        <w:right w:val="none" w:sz="0" w:space="0" w:color="auto"/>
      </w:divBdr>
    </w:div>
    <w:div w:id="698313173">
      <w:bodyDiv w:val="1"/>
      <w:marLeft w:val="0"/>
      <w:marRight w:val="0"/>
      <w:marTop w:val="0"/>
      <w:marBottom w:val="0"/>
      <w:divBdr>
        <w:top w:val="none" w:sz="0" w:space="0" w:color="auto"/>
        <w:left w:val="none" w:sz="0" w:space="0" w:color="auto"/>
        <w:bottom w:val="none" w:sz="0" w:space="0" w:color="auto"/>
        <w:right w:val="none" w:sz="0" w:space="0" w:color="auto"/>
      </w:divBdr>
    </w:div>
    <w:div w:id="841818390">
      <w:bodyDiv w:val="1"/>
      <w:marLeft w:val="0"/>
      <w:marRight w:val="0"/>
      <w:marTop w:val="0"/>
      <w:marBottom w:val="0"/>
      <w:divBdr>
        <w:top w:val="none" w:sz="0" w:space="0" w:color="auto"/>
        <w:left w:val="none" w:sz="0" w:space="0" w:color="auto"/>
        <w:bottom w:val="none" w:sz="0" w:space="0" w:color="auto"/>
        <w:right w:val="none" w:sz="0" w:space="0" w:color="auto"/>
      </w:divBdr>
    </w:div>
    <w:div w:id="941494054">
      <w:bodyDiv w:val="1"/>
      <w:marLeft w:val="0"/>
      <w:marRight w:val="0"/>
      <w:marTop w:val="0"/>
      <w:marBottom w:val="0"/>
      <w:divBdr>
        <w:top w:val="none" w:sz="0" w:space="0" w:color="auto"/>
        <w:left w:val="none" w:sz="0" w:space="0" w:color="auto"/>
        <w:bottom w:val="none" w:sz="0" w:space="0" w:color="auto"/>
        <w:right w:val="none" w:sz="0" w:space="0" w:color="auto"/>
      </w:divBdr>
    </w:div>
    <w:div w:id="1000621134">
      <w:bodyDiv w:val="1"/>
      <w:marLeft w:val="0"/>
      <w:marRight w:val="0"/>
      <w:marTop w:val="0"/>
      <w:marBottom w:val="0"/>
      <w:divBdr>
        <w:top w:val="none" w:sz="0" w:space="0" w:color="auto"/>
        <w:left w:val="none" w:sz="0" w:space="0" w:color="auto"/>
        <w:bottom w:val="none" w:sz="0" w:space="0" w:color="auto"/>
        <w:right w:val="none" w:sz="0" w:space="0" w:color="auto"/>
      </w:divBdr>
      <w:divsChild>
        <w:div w:id="1371807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027386">
      <w:bodyDiv w:val="1"/>
      <w:marLeft w:val="0"/>
      <w:marRight w:val="0"/>
      <w:marTop w:val="0"/>
      <w:marBottom w:val="0"/>
      <w:divBdr>
        <w:top w:val="none" w:sz="0" w:space="0" w:color="auto"/>
        <w:left w:val="none" w:sz="0" w:space="0" w:color="auto"/>
        <w:bottom w:val="none" w:sz="0" w:space="0" w:color="auto"/>
        <w:right w:val="none" w:sz="0" w:space="0" w:color="auto"/>
      </w:divBdr>
    </w:div>
    <w:div w:id="1172063736">
      <w:bodyDiv w:val="1"/>
      <w:marLeft w:val="0"/>
      <w:marRight w:val="0"/>
      <w:marTop w:val="0"/>
      <w:marBottom w:val="0"/>
      <w:divBdr>
        <w:top w:val="none" w:sz="0" w:space="0" w:color="auto"/>
        <w:left w:val="none" w:sz="0" w:space="0" w:color="auto"/>
        <w:bottom w:val="none" w:sz="0" w:space="0" w:color="auto"/>
        <w:right w:val="none" w:sz="0" w:space="0" w:color="auto"/>
      </w:divBdr>
      <w:divsChild>
        <w:div w:id="1450317066">
          <w:marLeft w:val="0"/>
          <w:marRight w:val="0"/>
          <w:marTop w:val="0"/>
          <w:marBottom w:val="0"/>
          <w:divBdr>
            <w:top w:val="none" w:sz="0" w:space="0" w:color="auto"/>
            <w:left w:val="none" w:sz="0" w:space="0" w:color="auto"/>
            <w:bottom w:val="none" w:sz="0" w:space="0" w:color="auto"/>
            <w:right w:val="none" w:sz="0" w:space="0" w:color="auto"/>
          </w:divBdr>
          <w:divsChild>
            <w:div w:id="1460149422">
              <w:marLeft w:val="0"/>
              <w:marRight w:val="0"/>
              <w:marTop w:val="0"/>
              <w:marBottom w:val="0"/>
              <w:divBdr>
                <w:top w:val="none" w:sz="0" w:space="0" w:color="auto"/>
                <w:left w:val="none" w:sz="0" w:space="0" w:color="auto"/>
                <w:bottom w:val="none" w:sz="0" w:space="0" w:color="auto"/>
                <w:right w:val="none" w:sz="0" w:space="0" w:color="auto"/>
              </w:divBdr>
              <w:divsChild>
                <w:div w:id="8451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23548">
      <w:bodyDiv w:val="1"/>
      <w:marLeft w:val="0"/>
      <w:marRight w:val="0"/>
      <w:marTop w:val="0"/>
      <w:marBottom w:val="0"/>
      <w:divBdr>
        <w:top w:val="none" w:sz="0" w:space="0" w:color="auto"/>
        <w:left w:val="none" w:sz="0" w:space="0" w:color="auto"/>
        <w:bottom w:val="none" w:sz="0" w:space="0" w:color="auto"/>
        <w:right w:val="none" w:sz="0" w:space="0" w:color="auto"/>
      </w:divBdr>
      <w:divsChild>
        <w:div w:id="93941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800093">
      <w:bodyDiv w:val="1"/>
      <w:marLeft w:val="0"/>
      <w:marRight w:val="0"/>
      <w:marTop w:val="0"/>
      <w:marBottom w:val="0"/>
      <w:divBdr>
        <w:top w:val="none" w:sz="0" w:space="0" w:color="auto"/>
        <w:left w:val="none" w:sz="0" w:space="0" w:color="auto"/>
        <w:bottom w:val="none" w:sz="0" w:space="0" w:color="auto"/>
        <w:right w:val="none" w:sz="0" w:space="0" w:color="auto"/>
      </w:divBdr>
      <w:divsChild>
        <w:div w:id="173233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1503385">
      <w:bodyDiv w:val="1"/>
      <w:marLeft w:val="0"/>
      <w:marRight w:val="0"/>
      <w:marTop w:val="0"/>
      <w:marBottom w:val="0"/>
      <w:divBdr>
        <w:top w:val="none" w:sz="0" w:space="0" w:color="auto"/>
        <w:left w:val="none" w:sz="0" w:space="0" w:color="auto"/>
        <w:bottom w:val="none" w:sz="0" w:space="0" w:color="auto"/>
        <w:right w:val="none" w:sz="0" w:space="0" w:color="auto"/>
      </w:divBdr>
      <w:divsChild>
        <w:div w:id="743914913">
          <w:marLeft w:val="0"/>
          <w:marRight w:val="0"/>
          <w:marTop w:val="0"/>
          <w:marBottom w:val="0"/>
          <w:divBdr>
            <w:top w:val="none" w:sz="0" w:space="0" w:color="auto"/>
            <w:left w:val="none" w:sz="0" w:space="0" w:color="auto"/>
            <w:bottom w:val="none" w:sz="0" w:space="0" w:color="auto"/>
            <w:right w:val="none" w:sz="0" w:space="0" w:color="auto"/>
          </w:divBdr>
          <w:divsChild>
            <w:div w:id="958680541">
              <w:marLeft w:val="0"/>
              <w:marRight w:val="0"/>
              <w:marTop w:val="0"/>
              <w:marBottom w:val="0"/>
              <w:divBdr>
                <w:top w:val="none" w:sz="0" w:space="0" w:color="auto"/>
                <w:left w:val="none" w:sz="0" w:space="0" w:color="auto"/>
                <w:bottom w:val="none" w:sz="0" w:space="0" w:color="auto"/>
                <w:right w:val="none" w:sz="0" w:space="0" w:color="auto"/>
              </w:divBdr>
              <w:divsChild>
                <w:div w:id="4741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54754">
      <w:bodyDiv w:val="1"/>
      <w:marLeft w:val="0"/>
      <w:marRight w:val="0"/>
      <w:marTop w:val="0"/>
      <w:marBottom w:val="0"/>
      <w:divBdr>
        <w:top w:val="none" w:sz="0" w:space="0" w:color="auto"/>
        <w:left w:val="none" w:sz="0" w:space="0" w:color="auto"/>
        <w:bottom w:val="none" w:sz="0" w:space="0" w:color="auto"/>
        <w:right w:val="none" w:sz="0" w:space="0" w:color="auto"/>
      </w:divBdr>
      <w:divsChild>
        <w:div w:id="2083991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4075209">
      <w:bodyDiv w:val="1"/>
      <w:marLeft w:val="0"/>
      <w:marRight w:val="0"/>
      <w:marTop w:val="0"/>
      <w:marBottom w:val="0"/>
      <w:divBdr>
        <w:top w:val="none" w:sz="0" w:space="0" w:color="auto"/>
        <w:left w:val="none" w:sz="0" w:space="0" w:color="auto"/>
        <w:bottom w:val="none" w:sz="0" w:space="0" w:color="auto"/>
        <w:right w:val="none" w:sz="0" w:space="0" w:color="auto"/>
      </w:divBdr>
    </w:div>
    <w:div w:id="1682783368">
      <w:bodyDiv w:val="1"/>
      <w:marLeft w:val="0"/>
      <w:marRight w:val="0"/>
      <w:marTop w:val="0"/>
      <w:marBottom w:val="0"/>
      <w:divBdr>
        <w:top w:val="none" w:sz="0" w:space="0" w:color="auto"/>
        <w:left w:val="none" w:sz="0" w:space="0" w:color="auto"/>
        <w:bottom w:val="none" w:sz="0" w:space="0" w:color="auto"/>
        <w:right w:val="none" w:sz="0" w:space="0" w:color="auto"/>
      </w:divBdr>
    </w:div>
    <w:div w:id="1705521365">
      <w:bodyDiv w:val="1"/>
      <w:marLeft w:val="0"/>
      <w:marRight w:val="0"/>
      <w:marTop w:val="0"/>
      <w:marBottom w:val="0"/>
      <w:divBdr>
        <w:top w:val="none" w:sz="0" w:space="0" w:color="auto"/>
        <w:left w:val="none" w:sz="0" w:space="0" w:color="auto"/>
        <w:bottom w:val="none" w:sz="0" w:space="0" w:color="auto"/>
        <w:right w:val="none" w:sz="0" w:space="0" w:color="auto"/>
      </w:divBdr>
    </w:div>
    <w:div w:id="1728453804">
      <w:bodyDiv w:val="1"/>
      <w:marLeft w:val="0"/>
      <w:marRight w:val="0"/>
      <w:marTop w:val="0"/>
      <w:marBottom w:val="0"/>
      <w:divBdr>
        <w:top w:val="none" w:sz="0" w:space="0" w:color="auto"/>
        <w:left w:val="none" w:sz="0" w:space="0" w:color="auto"/>
        <w:bottom w:val="none" w:sz="0" w:space="0" w:color="auto"/>
        <w:right w:val="none" w:sz="0" w:space="0" w:color="auto"/>
      </w:divBdr>
    </w:div>
    <w:div w:id="1985234664">
      <w:bodyDiv w:val="1"/>
      <w:marLeft w:val="0"/>
      <w:marRight w:val="0"/>
      <w:marTop w:val="0"/>
      <w:marBottom w:val="0"/>
      <w:divBdr>
        <w:top w:val="none" w:sz="0" w:space="0" w:color="auto"/>
        <w:left w:val="none" w:sz="0" w:space="0" w:color="auto"/>
        <w:bottom w:val="none" w:sz="0" w:space="0" w:color="auto"/>
        <w:right w:val="none" w:sz="0" w:space="0" w:color="auto"/>
      </w:divBdr>
    </w:div>
    <w:div w:id="1990551492">
      <w:bodyDiv w:val="1"/>
      <w:marLeft w:val="0"/>
      <w:marRight w:val="0"/>
      <w:marTop w:val="0"/>
      <w:marBottom w:val="0"/>
      <w:divBdr>
        <w:top w:val="none" w:sz="0" w:space="0" w:color="auto"/>
        <w:left w:val="none" w:sz="0" w:space="0" w:color="auto"/>
        <w:bottom w:val="none" w:sz="0" w:space="0" w:color="auto"/>
        <w:right w:val="none" w:sz="0" w:space="0" w:color="auto"/>
      </w:divBdr>
    </w:div>
    <w:div w:id="2060518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historyplace.com/lincoln/divided.htm" TargetMode="External"/><Relationship Id="rId107" Type="http://schemas.openxmlformats.org/officeDocument/2006/relationships/hyperlink" Target="http://www.historyplace.com/lincoln/autobi-1.htm" TargetMode="External"/><Relationship Id="rId108" Type="http://schemas.openxmlformats.org/officeDocument/2006/relationships/hyperlink" Target="http://www.historyplace.com/lincoln/haven.htm" TargetMode="External"/><Relationship Id="rId109" Type="http://schemas.openxmlformats.org/officeDocument/2006/relationships/hyperlink" Target="http://www.historyplace.com/lincoln/lincpix/stand.jpg" TargetMode="External"/><Relationship Id="rId70" Type="http://schemas.openxmlformats.org/officeDocument/2006/relationships/hyperlink" Target="https://en.wikipedia.org/wiki/The_Story_Prize" TargetMode="External"/><Relationship Id="rId71" Type="http://schemas.openxmlformats.org/officeDocument/2006/relationships/hyperlink" Target="https://en.wikipedia.org/wiki/In_Persuasion_Nation" TargetMode="External"/><Relationship Id="rId72" Type="http://schemas.openxmlformats.org/officeDocument/2006/relationships/hyperlink" Target="https://en.wikipedia.org/wiki/Bram_Stoker_Award" TargetMode="External"/><Relationship Id="rId73" Type="http://schemas.openxmlformats.org/officeDocument/2006/relationships/hyperlink" Target="https://en.wikipedia.org/wiki/National_Book_Award_for_Fiction" TargetMode="External"/><Relationship Id="rId74" Type="http://schemas.openxmlformats.org/officeDocument/2006/relationships/hyperlink" Target="https://en.wikipedia.org/wiki/Tenth_of_December:_Stories" TargetMode="External"/><Relationship Id="rId75" Type="http://schemas.openxmlformats.org/officeDocument/2006/relationships/hyperlink" Target="https://en.wikipedia.org/wiki/Objectivism_(Ayn_Rand)" TargetMode="External"/><Relationship Id="rId76" Type="http://schemas.openxmlformats.org/officeDocument/2006/relationships/hyperlink" Target="https://en.wikipedia.org/wiki/Neoconservatism" TargetMode="External"/><Relationship Id="rId77" Type="http://schemas.openxmlformats.org/officeDocument/2006/relationships/hyperlink" Target="https://en.wikipedia.org/wiki/Consciousness" TargetMode="External"/><Relationship Id="rId78" Type="http://schemas.openxmlformats.org/officeDocument/2006/relationships/hyperlink" Target="https://en.wikipedia.org/wiki/Concept" TargetMode="External"/><Relationship Id="rId79" Type="http://schemas.openxmlformats.org/officeDocument/2006/relationships/hyperlink" Target="https://en.wikipedia.org/wiki/Inductive_logic" TargetMode="External"/><Relationship Id="rId170" Type="http://schemas.openxmlformats.org/officeDocument/2006/relationships/image" Target="media/image16.gif"/><Relationship Id="rId171" Type="http://schemas.openxmlformats.org/officeDocument/2006/relationships/hyperlink" Target="http://www.historyplace.com/lincoln/lincpix/gettys2.jpg" TargetMode="External"/><Relationship Id="rId172" Type="http://schemas.openxmlformats.org/officeDocument/2006/relationships/hyperlink" Target="http://www.historyplace.com/lincoln/proc-4.htm" TargetMode="External"/><Relationship Id="rId173" Type="http://schemas.openxmlformats.org/officeDocument/2006/relationships/hyperlink" Target="http://www.historyplace.com/lincoln/lincpix/1864-1.jpg" TargetMode="External"/><Relationship Id="rId174" Type="http://schemas.openxmlformats.org/officeDocument/2006/relationships/image" Target="media/image17.jpeg"/><Relationship Id="rId175" Type="http://schemas.openxmlformats.org/officeDocument/2006/relationships/hyperlink" Target="http://www.historyplace.com/lincoln/lincpix/1864-1.jpg" TargetMode="External"/><Relationship Id="rId176" Type="http://schemas.openxmlformats.org/officeDocument/2006/relationships/hyperlink" Target="http://www.historyplace.com/lincoln/lincpix/chair.jpg" TargetMode="External"/><Relationship Id="rId177" Type="http://schemas.openxmlformats.org/officeDocument/2006/relationships/image" Target="media/image18.jpeg"/><Relationship Id="rId178" Type="http://schemas.openxmlformats.org/officeDocument/2006/relationships/hyperlink" Target="http://www.historyplace.com/lincoln/lincpix/chair.jpg" TargetMode="External"/><Relationship Id="rId179" Type="http://schemas.openxmlformats.org/officeDocument/2006/relationships/hyperlink" Target="http://www.historyplace.com/lincoln/lincpix/tadbook2.jpg" TargetMode="External"/><Relationship Id="rId260" Type="http://schemas.openxmlformats.org/officeDocument/2006/relationships/hyperlink" Target="https://en.wikipedia.org/wiki/Summa_Theologica" TargetMode="External"/><Relationship Id="rId10" Type="http://schemas.openxmlformats.org/officeDocument/2006/relationships/hyperlink" Target="https://en.wikipedia.org/wiki/Man_Booker_Prize" TargetMode="External"/><Relationship Id="rId11" Type="http://schemas.openxmlformats.org/officeDocument/2006/relationships/hyperlink" Target="https://en.wikipedia.org/wiki/Amarillo,_Texas" TargetMode="External"/><Relationship Id="rId12" Type="http://schemas.openxmlformats.org/officeDocument/2006/relationships/hyperlink" Target="https://en.wikipedia.org/wiki/Chicago" TargetMode="External"/><Relationship Id="rId13" Type="http://schemas.openxmlformats.org/officeDocument/2006/relationships/hyperlink" Target="https://en.wikipedia.org/wiki/Oak_Forest,_Illinois" TargetMode="External"/><Relationship Id="rId14" Type="http://schemas.openxmlformats.org/officeDocument/2006/relationships/hyperlink" Target="https://en.wikipedia.org/wiki/Geoprofessions" TargetMode="External"/><Relationship Id="rId15" Type="http://schemas.openxmlformats.org/officeDocument/2006/relationships/hyperlink" Target="https://en.wikipedia.org/wiki/Colorado_School_of_Mines" TargetMode="External"/><Relationship Id="rId16" Type="http://schemas.openxmlformats.org/officeDocument/2006/relationships/hyperlink" Target="https://en.wikipedia.org/wiki/Golden,_Colorado" TargetMode="External"/><Relationship Id="rId17" Type="http://schemas.openxmlformats.org/officeDocument/2006/relationships/hyperlink" Target="https://en.wikipedia.org/wiki/Syracuse_University" TargetMode="External"/><Relationship Id="rId18" Type="http://schemas.openxmlformats.org/officeDocument/2006/relationships/hyperlink" Target="https://en.wikipedia.org/wiki/Nikolai_Gogol" TargetMode="External"/><Relationship Id="rId19" Type="http://schemas.openxmlformats.org/officeDocument/2006/relationships/hyperlink" Target="https://en.wikipedia.org/wiki/Leo_Tolstoy" TargetMode="External"/><Relationship Id="rId261" Type="http://schemas.openxmlformats.org/officeDocument/2006/relationships/hyperlink" Target="https://en.wikipedia.org/wiki/Thomas_Aquinas" TargetMode="External"/><Relationship Id="rId262" Type="http://schemas.openxmlformats.org/officeDocument/2006/relationships/hyperlink" Target="https://en.wikipedia.org/wiki/Limbo" TargetMode="External"/><Relationship Id="rId263" Type="http://schemas.openxmlformats.org/officeDocument/2006/relationships/hyperlink" Target="https://en.wikipedia.org/wiki/Purgatory" TargetMode="External"/><Relationship Id="rId264" Type="http://schemas.openxmlformats.org/officeDocument/2006/relationships/hyperlink" Target="https://en.wikipedia.org/wiki/Limbo" TargetMode="External"/><Relationship Id="rId110" Type="http://schemas.openxmlformats.org/officeDocument/2006/relationships/image" Target="media/image6.jpeg"/><Relationship Id="rId111" Type="http://schemas.openxmlformats.org/officeDocument/2006/relationships/hyperlink" Target="http://www.historyplace.com/lincoln/lincpix/stand.jpg" TargetMode="External"/><Relationship Id="rId112" Type="http://schemas.openxmlformats.org/officeDocument/2006/relationships/hyperlink" Target="http://www.historyplace.com/lincoln/autobi-2.htm" TargetMode="External"/><Relationship Id="rId113" Type="http://schemas.openxmlformats.org/officeDocument/2006/relationships/hyperlink" Target="http://www.historyplace.com/lincoln/lincpix/linc-2.jpg" TargetMode="External"/><Relationship Id="rId114" Type="http://schemas.openxmlformats.org/officeDocument/2006/relationships/image" Target="media/image7.jpeg"/><Relationship Id="rId115" Type="http://schemas.openxmlformats.org/officeDocument/2006/relationships/hyperlink" Target="http://www.historyplace.com/lincoln/lincpix/linc-2.jpg" TargetMode="External"/><Relationship Id="rId116" Type="http://schemas.openxmlformats.org/officeDocument/2006/relationships/image" Target="media/image8.jpg"/><Relationship Id="rId117" Type="http://schemas.openxmlformats.org/officeDocument/2006/relationships/hyperlink" Target="http://www.historyplace.com/lincoln/farewell.htm" TargetMode="External"/><Relationship Id="rId118" Type="http://schemas.openxmlformats.org/officeDocument/2006/relationships/hyperlink" Target="http://www.historyplace.com/lincoln/lincpix/linc-3.jpg" TargetMode="External"/><Relationship Id="rId119" Type="http://schemas.openxmlformats.org/officeDocument/2006/relationships/image" Target="media/image9.jpeg"/><Relationship Id="rId200" Type="http://schemas.openxmlformats.org/officeDocument/2006/relationships/image" Target="media/image24.jpeg"/><Relationship Id="rId201" Type="http://schemas.openxmlformats.org/officeDocument/2006/relationships/hyperlink" Target="http://www.historyplace.com/lincoln/lincpix/last.jpg" TargetMode="External"/><Relationship Id="rId202" Type="http://schemas.openxmlformats.org/officeDocument/2006/relationships/hyperlink" Target="http://www.historyplace.com/lincoln/reconst.htm" TargetMode="External"/><Relationship Id="rId203" Type="http://schemas.openxmlformats.org/officeDocument/2006/relationships/hyperlink" Target="http://www.historyplace.com/lincoln/lincpix/house.jpg" TargetMode="External"/><Relationship Id="rId204" Type="http://schemas.openxmlformats.org/officeDocument/2006/relationships/image" Target="media/image25.gif"/><Relationship Id="rId205" Type="http://schemas.openxmlformats.org/officeDocument/2006/relationships/hyperlink" Target="http://www.historyplace.com/lincoln/lincpix/house.jpg" TargetMode="External"/><Relationship Id="rId206" Type="http://schemas.openxmlformats.org/officeDocument/2006/relationships/hyperlink" Target="http://www.historyplace.com/lincoln/lincpix/fords1.jpg" TargetMode="External"/><Relationship Id="rId207" Type="http://schemas.openxmlformats.org/officeDocument/2006/relationships/image" Target="media/image26.gif"/><Relationship Id="rId208" Type="http://schemas.openxmlformats.org/officeDocument/2006/relationships/hyperlink" Target="http://www.historyplace.com/lincoln/lincpix/fords1.jpg" TargetMode="External"/><Relationship Id="rId209" Type="http://schemas.openxmlformats.org/officeDocument/2006/relationships/hyperlink" Target="http://www.historyplace.com/lincoln/lincpix/box.jpg" TargetMode="External"/><Relationship Id="rId265" Type="http://schemas.openxmlformats.org/officeDocument/2006/relationships/hyperlink" Target="https://en.wikipedia.org/wiki/Christian_views_on_Hades" TargetMode="External"/><Relationship Id="rId266" Type="http://schemas.openxmlformats.org/officeDocument/2006/relationships/hyperlink" Target="https://en.wikipedia.org/wiki/Resurrection_of_the_dead" TargetMode="External"/><Relationship Id="rId267" Type="http://schemas.openxmlformats.org/officeDocument/2006/relationships/hyperlink" Target="https://en.wikipedia.org/wiki/John_Henry_Hobart" TargetMode="External"/><Relationship Id="rId268" Type="http://schemas.openxmlformats.org/officeDocument/2006/relationships/hyperlink" Target="https://en.wikipedia.org/wiki/Bosom_of_Abraham" TargetMode="External"/><Relationship Id="rId269" Type="http://schemas.openxmlformats.org/officeDocument/2006/relationships/hyperlink" Target="https://en.wikipedia.org/wiki/Gehenn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Lincoln_in_the_Bardo" TargetMode="External"/><Relationship Id="rId9" Type="http://schemas.openxmlformats.org/officeDocument/2006/relationships/hyperlink" Target="https://en.wikipedia.org/wiki/Bloomsbury_Publishing" TargetMode="External"/><Relationship Id="rId80" Type="http://schemas.openxmlformats.org/officeDocument/2006/relationships/hyperlink" Target="https://en.wikipedia.org/wiki/Morality" TargetMode="External"/><Relationship Id="rId81" Type="http://schemas.openxmlformats.org/officeDocument/2006/relationships/hyperlink" Target="https://en.wikipedia.org/wiki/Happiness" TargetMode="External"/><Relationship Id="rId82" Type="http://schemas.openxmlformats.org/officeDocument/2006/relationships/hyperlink" Target="https://en.wikipedia.org/wiki/Ethical_egoism" TargetMode="External"/><Relationship Id="rId83" Type="http://schemas.openxmlformats.org/officeDocument/2006/relationships/hyperlink" Target="https://en.wikipedia.org/wiki/Social_system" TargetMode="External"/><Relationship Id="rId84" Type="http://schemas.openxmlformats.org/officeDocument/2006/relationships/hyperlink" Target="https://en.wikipedia.org/wiki/Individual_and_group_rights" TargetMode="External"/><Relationship Id="rId85" Type="http://schemas.openxmlformats.org/officeDocument/2006/relationships/hyperlink" Target="https://en.wikipedia.org/wiki/Laissez-faire" TargetMode="External"/><Relationship Id="rId86" Type="http://schemas.openxmlformats.org/officeDocument/2006/relationships/hyperlink" Target="https://en.wikipedia.org/wiki/Capitalism" TargetMode="External"/><Relationship Id="rId87" Type="http://schemas.openxmlformats.org/officeDocument/2006/relationships/hyperlink" Target="https://en.wikipedia.org/wiki/Art" TargetMode="External"/><Relationship Id="rId88" Type="http://schemas.openxmlformats.org/officeDocument/2006/relationships/hyperlink" Target="https://en.wikipedia.org/wiki/Metaphysics" TargetMode="External"/><Relationship Id="rId89" Type="http://schemas.openxmlformats.org/officeDocument/2006/relationships/hyperlink" Target="https://en.wikipedia.org/wiki/Libertarianism" TargetMode="External"/><Relationship Id="rId180" Type="http://schemas.openxmlformats.org/officeDocument/2006/relationships/image" Target="media/image19.jpeg"/><Relationship Id="rId181" Type="http://schemas.openxmlformats.org/officeDocument/2006/relationships/hyperlink" Target="http://www.historyplace.com/lincoln/lincpix/tadbook2.jpg" TargetMode="External"/><Relationship Id="rId182" Type="http://schemas.openxmlformats.org/officeDocument/2006/relationships/hyperlink" Target="http://www.historyplace.com/lincoln/lincpix/sherman2.jpg" TargetMode="External"/><Relationship Id="rId183" Type="http://schemas.openxmlformats.org/officeDocument/2006/relationships/hyperlink" Target="http://www.historyplace.com/lincoln/lincpix/grant2.jpg" TargetMode="External"/><Relationship Id="rId184" Type="http://schemas.openxmlformats.org/officeDocument/2006/relationships/hyperlink" Target="http://www.historyplace.com/lincoln/ohio.htm" TargetMode="External"/><Relationship Id="rId185" Type="http://schemas.openxmlformats.org/officeDocument/2006/relationships/hyperlink" Target="http://www.historyplace.com/lincoln/lincpix/sherman.jpg" TargetMode="External"/><Relationship Id="rId186" Type="http://schemas.openxmlformats.org/officeDocument/2006/relationships/hyperlink" Target="http://www.historyplace.com/lincoln/lincpix/sheridan.jpg" TargetMode="External"/><Relationship Id="rId187" Type="http://schemas.openxmlformats.org/officeDocument/2006/relationships/image" Target="media/image20.png"/><Relationship Id="rId188" Type="http://schemas.openxmlformats.org/officeDocument/2006/relationships/hyperlink" Target="http://www.historyplace.com/lincoln/inaug-2.htm" TargetMode="External"/><Relationship Id="rId189" Type="http://schemas.openxmlformats.org/officeDocument/2006/relationships/hyperlink" Target="http://www.historyplace.com/lincoln/lincpix/linc-5.jpg" TargetMode="External"/><Relationship Id="rId270" Type="http://schemas.openxmlformats.org/officeDocument/2006/relationships/hyperlink" Target="https://en.wikipedia.org/wiki/Soul_in_the_Bible" TargetMode="External"/><Relationship Id="rId20" Type="http://schemas.openxmlformats.org/officeDocument/2006/relationships/hyperlink" Target="https://en.wikipedia.org/wiki/Anton_Chekhov" TargetMode="External"/><Relationship Id="rId21" Type="http://schemas.openxmlformats.org/officeDocument/2006/relationships/hyperlink" Target="https://en.wikipedia.org/wiki/Isaac_Babel" TargetMode="External"/><Relationship Id="rId22" Type="http://schemas.openxmlformats.org/officeDocument/2006/relationships/hyperlink" Target="https://en.wikipedia.org/wiki/Mark_Twain" TargetMode="External"/><Relationship Id="rId23" Type="http://schemas.openxmlformats.org/officeDocument/2006/relationships/hyperlink" Target="https://en.wikipedia.org/wiki/Daniil_Kharms" TargetMode="External"/><Relationship Id="rId24" Type="http://schemas.openxmlformats.org/officeDocument/2006/relationships/hyperlink" Target="https://en.wikipedia.org/wiki/Groucho_Marx" TargetMode="External"/><Relationship Id="rId25" Type="http://schemas.openxmlformats.org/officeDocument/2006/relationships/hyperlink" Target="https://en.wikipedia.org/wiki/Monty_Python" TargetMode="External"/><Relationship Id="rId26" Type="http://schemas.openxmlformats.org/officeDocument/2006/relationships/hyperlink" Target="https://en.wikipedia.org/wiki/Steve_Martin" TargetMode="External"/><Relationship Id="rId27" Type="http://schemas.openxmlformats.org/officeDocument/2006/relationships/hyperlink" Target="https://en.wikipedia.org/wiki/Jack_Handey" TargetMode="External"/><Relationship Id="rId28" Type="http://schemas.openxmlformats.org/officeDocument/2006/relationships/hyperlink" Target="https://en.wikipedia.org/wiki/Sherwood_Anderson" TargetMode="External"/><Relationship Id="rId29" Type="http://schemas.openxmlformats.org/officeDocument/2006/relationships/hyperlink" Target="https://en.wikipedia.org/wiki/Ernest_Hemingway" TargetMode="External"/><Relationship Id="rId271" Type="http://schemas.openxmlformats.org/officeDocument/2006/relationships/hyperlink" Target="https://en.wikipedia.org/wiki/Christian_martyr" TargetMode="External"/><Relationship Id="rId272" Type="http://schemas.openxmlformats.org/officeDocument/2006/relationships/hyperlink" Target="https://en.wikipedia.org/wiki/Saints_in_Anglicanism" TargetMode="External"/><Relationship Id="rId273" Type="http://schemas.openxmlformats.org/officeDocument/2006/relationships/hyperlink" Target="https://en.wikipedia.org/wiki/Final_judgment" TargetMode="External"/><Relationship Id="rId274" Type="http://schemas.openxmlformats.org/officeDocument/2006/relationships/hyperlink" Target="https://en.wikipedia.org/wiki/Pray_for_the_dead" TargetMode="External"/><Relationship Id="rId120" Type="http://schemas.openxmlformats.org/officeDocument/2006/relationships/hyperlink" Target="http://www.historyplace.com/lincoln/lincpix/linc-3.jpg" TargetMode="External"/><Relationship Id="rId121" Type="http://schemas.openxmlformats.org/officeDocument/2006/relationships/hyperlink" Target="http://www.historyplace.com/lincoln/inaug-1.htm" TargetMode="External"/><Relationship Id="rId122" Type="http://schemas.openxmlformats.org/officeDocument/2006/relationships/hyperlink" Target="http://www.historyplace.com/lincoln/proc-1.htm" TargetMode="External"/><Relationship Id="rId123" Type="http://schemas.openxmlformats.org/officeDocument/2006/relationships/hyperlink" Target="http://www.historyplace.com/lincoln/proc-2.htm" TargetMode="External"/><Relationship Id="rId124" Type="http://schemas.openxmlformats.org/officeDocument/2006/relationships/hyperlink" Target="http://www.historyplace.com/lincoln/lincpix/bullrun.jpg" TargetMode="External"/><Relationship Id="rId125" Type="http://schemas.openxmlformats.org/officeDocument/2006/relationships/hyperlink" Target="http://www.historyplace.com/lincoln/lincpix/mclell.jpg" TargetMode="External"/><Relationship Id="rId126" Type="http://schemas.openxmlformats.org/officeDocument/2006/relationships/hyperlink" Target="http://www.historyplace.com/lincoln/proc-3.htm" TargetMode="External"/><Relationship Id="rId127" Type="http://schemas.openxmlformats.org/officeDocument/2006/relationships/hyperlink" Target="http://www.historyplace.com/lincoln/lincpix/scott.jpg" TargetMode="External"/><Relationship Id="rId128" Type="http://schemas.openxmlformats.org/officeDocument/2006/relationships/hyperlink" Target="http://www.historyplace.com/lincoln/order-1.htm" TargetMode="External"/><Relationship Id="rId129" Type="http://schemas.openxmlformats.org/officeDocument/2006/relationships/hyperlink" Target="http://www.historyplace.com/lincoln/lett-1.htm" TargetMode="External"/><Relationship Id="rId210" Type="http://schemas.openxmlformats.org/officeDocument/2006/relationships/image" Target="media/image27.gif"/><Relationship Id="rId211" Type="http://schemas.openxmlformats.org/officeDocument/2006/relationships/hyperlink" Target="http://www.historyplace.com/lincoln/lincpix/box.jpg" TargetMode="External"/><Relationship Id="rId212" Type="http://schemas.openxmlformats.org/officeDocument/2006/relationships/hyperlink" Target="http://www.historyplace.com/lincoln/lincpix/process.jpg" TargetMode="External"/><Relationship Id="rId213" Type="http://schemas.openxmlformats.org/officeDocument/2006/relationships/image" Target="media/image28.gif"/><Relationship Id="rId214" Type="http://schemas.openxmlformats.org/officeDocument/2006/relationships/hyperlink" Target="http://www.historyplace.com/lincoln/lincpix/process.jpg" TargetMode="External"/><Relationship Id="rId215" Type="http://schemas.openxmlformats.org/officeDocument/2006/relationships/hyperlink" Target="http://www.historyplace.com/lincoln/lincpix/parade.jpg" TargetMode="External"/><Relationship Id="rId216" Type="http://schemas.openxmlformats.org/officeDocument/2006/relationships/image" Target="media/image29.gif"/><Relationship Id="rId217" Type="http://schemas.openxmlformats.org/officeDocument/2006/relationships/hyperlink" Target="http://www.historyplace.com/lincoln/lincpix/parade.jpg" TargetMode="External"/><Relationship Id="rId218" Type="http://schemas.openxmlformats.org/officeDocument/2006/relationships/hyperlink" Target="https://en.wikipedia.org/wiki/Buddhism" TargetMode="External"/><Relationship Id="rId219" Type="http://schemas.openxmlformats.org/officeDocument/2006/relationships/hyperlink" Target="https://en.wikipedia.org/wiki/Rebirth_(Buddhism)" TargetMode="External"/><Relationship Id="rId275" Type="http://schemas.openxmlformats.org/officeDocument/2006/relationships/hyperlink" Target="https://en.wikipedia.org/wiki/Methodist_Church" TargetMode="External"/><Relationship Id="rId276" Type="http://schemas.openxmlformats.org/officeDocument/2006/relationships/hyperlink" Target="https://en.wikipedia.org/wiki/General_resurrection" TargetMode="External"/><Relationship Id="rId277" Type="http://schemas.openxmlformats.org/officeDocument/2006/relationships/hyperlink" Target="https://en.wikipedia.org/wiki/Bosom_of_Abraham" TargetMode="External"/><Relationship Id="rId278" Type="http://schemas.openxmlformats.org/officeDocument/2006/relationships/hyperlink" Target="https://en.wikipedia.org/wiki/Gehenna" TargetMode="External"/><Relationship Id="rId279" Type="http://schemas.openxmlformats.org/officeDocument/2006/relationships/hyperlink" Target="https://en.wikipedia.org/wiki/General_judgment" TargetMode="External"/><Relationship Id="rId300" Type="http://schemas.openxmlformats.org/officeDocument/2006/relationships/hyperlink" Target="https://en.wiktionary.org/wiki/magic_lantern" TargetMode="External"/><Relationship Id="rId301" Type="http://schemas.openxmlformats.org/officeDocument/2006/relationships/image" Target="media/image30.jpg"/><Relationship Id="rId302" Type="http://schemas.openxmlformats.org/officeDocument/2006/relationships/hyperlink" Target="https://en.wikipedia.org/wiki/Triptych" TargetMode="External"/><Relationship Id="rId303" Type="http://schemas.openxmlformats.org/officeDocument/2006/relationships/hyperlink" Target="https://en.wikipedia.org/wiki/Oil_painting" TargetMode="External"/><Relationship Id="rId304" Type="http://schemas.openxmlformats.org/officeDocument/2006/relationships/hyperlink" Target="https://en.wikipedia.org/wiki/Oak" TargetMode="External"/><Relationship Id="rId305" Type="http://schemas.openxmlformats.org/officeDocument/2006/relationships/hyperlink" Target="https://en.wikipedia.org/wiki/Early_Netherlandish_painting" TargetMode="External"/><Relationship Id="rId306" Type="http://schemas.openxmlformats.org/officeDocument/2006/relationships/hyperlink" Target="https://en.wikipedia.org/wiki/Hieronymus_Bosch" TargetMode="External"/><Relationship Id="rId307" Type="http://schemas.openxmlformats.org/officeDocument/2006/relationships/hyperlink" Target="https://en.wikipedia.org/wiki/Museo_del_Prado" TargetMode="External"/><Relationship Id="rId308" Type="http://schemas.openxmlformats.org/officeDocument/2006/relationships/hyperlink" Target="https://en.wikipedia.org/wiki/Peter_S._Beagle" TargetMode="External"/><Relationship Id="rId309" Type="http://schemas.openxmlformats.org/officeDocument/2006/relationships/hyperlink" Target="https://en.wikipedia.org/wiki/Voyeur" TargetMode="External"/><Relationship Id="rId90" Type="http://schemas.openxmlformats.org/officeDocument/2006/relationships/hyperlink" Target="https://en.wikipedia.org/wiki/Conservatism_in_the_United_States" TargetMode="External"/><Relationship Id="rId91" Type="http://schemas.openxmlformats.org/officeDocument/2006/relationships/hyperlink" Target="https://en.wikipedia.org/wiki/Objectivist_movement" TargetMode="External"/><Relationship Id="rId92" Type="http://schemas.openxmlformats.org/officeDocument/2006/relationships/hyperlink" Target="https://en.wikipedia.org/wiki/Nyingma" TargetMode="External"/><Relationship Id="rId93" Type="http://schemas.openxmlformats.org/officeDocument/2006/relationships/hyperlink" Target="https://en.wikipedia.org/wiki/Tibetan_Buddhism" TargetMode="External"/><Relationship Id="rId94" Type="http://schemas.openxmlformats.org/officeDocument/2006/relationships/hyperlink" Target="https://6thfloor.blogs.nytimes.com/2013/07/31/george-saunderss-advice-to-graduates/" TargetMode="External"/><Relationship Id="rId95" Type="http://schemas.openxmlformats.org/officeDocument/2006/relationships/image" Target="media/image1.png"/><Relationship Id="rId96" Type="http://schemas.openxmlformats.org/officeDocument/2006/relationships/image" Target="media/image2.jpg"/><Relationship Id="rId97" Type="http://schemas.openxmlformats.org/officeDocument/2006/relationships/image" Target="media/image3.gif"/><Relationship Id="rId98" Type="http://schemas.openxmlformats.org/officeDocument/2006/relationships/hyperlink" Target="http://www.historyplace.com/lincoln/lincpix/first.jpg" TargetMode="External"/><Relationship Id="rId99" Type="http://schemas.openxmlformats.org/officeDocument/2006/relationships/image" Target="media/image4.jpeg"/><Relationship Id="rId190" Type="http://schemas.openxmlformats.org/officeDocument/2006/relationships/image" Target="media/image21.gif"/><Relationship Id="rId191" Type="http://schemas.openxmlformats.org/officeDocument/2006/relationships/hyperlink" Target="http://www.historyplace.com/lincoln/lincpix/linc-5.jpg" TargetMode="External"/><Relationship Id="rId192" Type="http://schemas.openxmlformats.org/officeDocument/2006/relationships/hyperlink" Target="http://www.historyplace.com/lincoln/lincpix/lee2.jpg" TargetMode="External"/><Relationship Id="rId193" Type="http://schemas.openxmlformats.org/officeDocument/2006/relationships/hyperlink" Target="http://www.historyplace.com/lincoln/lincpix/court.jpg" TargetMode="External"/><Relationship Id="rId194" Type="http://schemas.openxmlformats.org/officeDocument/2006/relationships/image" Target="media/image22.gif"/><Relationship Id="rId195" Type="http://schemas.openxmlformats.org/officeDocument/2006/relationships/hyperlink" Target="http://www.historyplace.com/lincoln/lincpix/court.jpg" TargetMode="External"/><Relationship Id="rId196" Type="http://schemas.openxmlformats.org/officeDocument/2006/relationships/hyperlink" Target="http://www.historyplace.com/lincoln/lincpix/tad.jpg" TargetMode="External"/><Relationship Id="rId197" Type="http://schemas.openxmlformats.org/officeDocument/2006/relationships/image" Target="media/image23.jpeg"/><Relationship Id="rId198" Type="http://schemas.openxmlformats.org/officeDocument/2006/relationships/hyperlink" Target="http://www.historyplace.com/lincoln/lincpix/tad.jpg" TargetMode="External"/><Relationship Id="rId199" Type="http://schemas.openxmlformats.org/officeDocument/2006/relationships/hyperlink" Target="http://www.historyplace.com/lincoln/lincpix/last.jpg" TargetMode="External"/><Relationship Id="rId280" Type="http://schemas.openxmlformats.org/officeDocument/2006/relationships/hyperlink" Target="https://en.wikipedia.org/wiki/John_Wesley" TargetMode="External"/><Relationship Id="rId30" Type="http://schemas.openxmlformats.org/officeDocument/2006/relationships/hyperlink" Target="https://en.wikipedia.org/wiki/Raymond_Carver" TargetMode="External"/><Relationship Id="rId31" Type="http://schemas.openxmlformats.org/officeDocument/2006/relationships/hyperlink" Target="https://en.wikipedia.org/wiki/Tobias_Wolff" TargetMode="External"/><Relationship Id="rId32" Type="http://schemas.openxmlformats.org/officeDocument/2006/relationships/hyperlink" Target="https://en.wikipedia.org/wiki/Rochester,_New_York" TargetMode="External"/><Relationship Id="rId33" Type="http://schemas.openxmlformats.org/officeDocument/2006/relationships/hyperlink" Target="https://en.wikipedia.org/wiki/Sumatra" TargetMode="External"/><Relationship Id="rId34" Type="http://schemas.openxmlformats.org/officeDocument/2006/relationships/hyperlink" Target="https://en.wikipedia.org/wiki/Master_of_Fine_Arts" TargetMode="External"/><Relationship Id="rId35" Type="http://schemas.openxmlformats.org/officeDocument/2006/relationships/hyperlink" Target="https://en.wikipedia.org/wiki/Syracuse_University" TargetMode="External"/><Relationship Id="rId36" Type="http://schemas.openxmlformats.org/officeDocument/2006/relationships/hyperlink" Target="https://en.wikipedia.org/wiki/Guggenheim_Fellowship" TargetMode="External"/><Relationship Id="rId37" Type="http://schemas.openxmlformats.org/officeDocument/2006/relationships/hyperlink" Target="https://en.wikipedia.org/wiki/MacArthur_Fellowship" TargetMode="External"/><Relationship Id="rId38" Type="http://schemas.openxmlformats.org/officeDocument/2006/relationships/hyperlink" Target="https://en.wikipedia.org/wiki/Wesleyan_University" TargetMode="External"/><Relationship Id="rId39" Type="http://schemas.openxmlformats.org/officeDocument/2006/relationships/hyperlink" Target="https://en.wikipedia.org/wiki/Hope_College" TargetMode="External"/><Relationship Id="rId281" Type="http://schemas.openxmlformats.org/officeDocument/2006/relationships/hyperlink" Target="https://en.wikipedia.org/wiki/Christian_views_on_hell" TargetMode="External"/><Relationship Id="rId282" Type="http://schemas.openxmlformats.org/officeDocument/2006/relationships/hyperlink" Target="https://en.wikipedia.org/wiki/Heaven_(Christianity)" TargetMode="External"/><Relationship Id="rId283" Type="http://schemas.openxmlformats.org/officeDocument/2006/relationships/hyperlink" Target="https://en.wikipedia.org/wiki/Day_of_Judgment" TargetMode="External"/><Relationship Id="rId284" Type="http://schemas.openxmlformats.org/officeDocument/2006/relationships/hyperlink" Target="https://en.wikisource.org/wiki/Bible_(King_James)/Genesis" TargetMode="External"/><Relationship Id="rId130" Type="http://schemas.openxmlformats.org/officeDocument/2006/relationships/hyperlink" Target="http://www.historyplace.com/lincoln/lincpix/marytodd2.jpg" TargetMode="External"/><Relationship Id="rId131" Type="http://schemas.openxmlformats.org/officeDocument/2006/relationships/image" Target="media/image10.jpg"/><Relationship Id="rId132" Type="http://schemas.openxmlformats.org/officeDocument/2006/relationships/image" Target="media/image11.jpg"/><Relationship Id="rId133" Type="http://schemas.openxmlformats.org/officeDocument/2006/relationships/hyperlink" Target="http://www.historyplace.com/lincoln/lincpix/grant3.jpg" TargetMode="External"/><Relationship Id="rId220" Type="http://schemas.openxmlformats.org/officeDocument/2006/relationships/hyperlink" Target="https://en.wikipedia.org/wiki/Tibetan_Buddhism" TargetMode="External"/><Relationship Id="rId221" Type="http://schemas.openxmlformats.org/officeDocument/2006/relationships/hyperlink" Target="https://en.wikipedia.org/wiki/Bardo_Thodol" TargetMode="External"/><Relationship Id="rId222" Type="http://schemas.openxmlformats.org/officeDocument/2006/relationships/hyperlink" Target="https://en.wikipedia.org/wiki/Tibet" TargetMode="External"/><Relationship Id="rId223" Type="http://schemas.openxmlformats.org/officeDocument/2006/relationships/hyperlink" Target="https://en.wikipedia.org/wiki/Spirit" TargetMode="External"/><Relationship Id="rId224" Type="http://schemas.openxmlformats.org/officeDocument/2006/relationships/hyperlink" Target="https://en.wikipedia.org/wiki/Karma" TargetMode="External"/><Relationship Id="rId225" Type="http://schemas.openxmlformats.org/officeDocument/2006/relationships/hyperlink" Target="https://en.wikipedia.org/wiki/Rebirth_(Buddhism)" TargetMode="External"/><Relationship Id="rId226" Type="http://schemas.openxmlformats.org/officeDocument/2006/relationships/hyperlink" Target="https://en.wikipedia.org/wiki/Retreat_(religious/spiritual)" TargetMode="External"/><Relationship Id="rId227" Type="http://schemas.openxmlformats.org/officeDocument/2006/relationships/hyperlink" Target="https://en.wikipedia.org/wiki/Bardo_Thodol" TargetMode="External"/><Relationship Id="rId228" Type="http://schemas.openxmlformats.org/officeDocument/2006/relationships/hyperlink" Target="https://en.wikipedia.org/wiki/Himalayas" TargetMode="External"/><Relationship Id="rId229" Type="http://schemas.openxmlformats.org/officeDocument/2006/relationships/hyperlink" Target="https://en.wikipedia.org/wiki/Catholic_theology" TargetMode="External"/><Relationship Id="rId134" Type="http://schemas.openxmlformats.org/officeDocument/2006/relationships/hyperlink" Target="http://www.historyplace.com/lincoln/lett-2.htm" TargetMode="External"/><Relationship Id="rId135" Type="http://schemas.openxmlformats.org/officeDocument/2006/relationships/hyperlink" Target="http://www.historyplace.com/lincoln/lincpix/pope.jpg" TargetMode="External"/><Relationship Id="rId136" Type="http://schemas.openxmlformats.org/officeDocument/2006/relationships/hyperlink" Target="http://www.historyplace.com/lincoln/lincpix/lee.jpg" TargetMode="External"/><Relationship Id="rId137" Type="http://schemas.openxmlformats.org/officeDocument/2006/relationships/hyperlink" Target="http://www.historyplace.com/lincoln/lincpix/antietam.jpg" TargetMode="External"/><Relationship Id="rId138" Type="http://schemas.openxmlformats.org/officeDocument/2006/relationships/hyperlink" Target="http://www.historyplace.com/lincoln/lincpix/visit2.jpg" TargetMode="External"/><Relationship Id="rId139" Type="http://schemas.openxmlformats.org/officeDocument/2006/relationships/image" Target="media/image12.jpeg"/><Relationship Id="rId285" Type="http://schemas.openxmlformats.org/officeDocument/2006/relationships/hyperlink" Target="https://en.wikipedia.org/wiki/John_Calvin" TargetMode="External"/><Relationship Id="rId286" Type="http://schemas.openxmlformats.org/officeDocument/2006/relationships/hyperlink" Target="https://en.wikipedia.org/wiki/Intermediate_state" TargetMode="External"/><Relationship Id="rId287" Type="http://schemas.openxmlformats.org/officeDocument/2006/relationships/hyperlink" Target="https://en.wikipedia.org/wiki/Greek_language" TargetMode="External"/><Relationship Id="rId288" Type="http://schemas.openxmlformats.org/officeDocument/2006/relationships/hyperlink" Target="https://en.wikipedia.org/wiki/Ancient_Greek" TargetMode="External"/><Relationship Id="rId289" Type="http://schemas.openxmlformats.org/officeDocument/2006/relationships/hyperlink" Target="https://en.wikipedia.org/wiki/Greek_tragedy" TargetMode="External"/><Relationship Id="rId310" Type="http://schemas.openxmlformats.org/officeDocument/2006/relationships/hyperlink" Target="https://en.wikipedia.org/wiki/The_Last_Judgment_(Bosch_triptych)" TargetMode="External"/><Relationship Id="rId311" Type="http://schemas.openxmlformats.org/officeDocument/2006/relationships/hyperlink" Target="https://en.wikipedia.org/wiki/The_Haywain_Triptych" TargetMode="External"/><Relationship Id="rId312" Type="http://schemas.openxmlformats.org/officeDocument/2006/relationships/hyperlink" Target="https://en.wikipedia.org/wiki/Garden_of_Eden" TargetMode="External"/><Relationship Id="rId313" Type="http://schemas.openxmlformats.org/officeDocument/2006/relationships/hyperlink" Target="https://en.wikipedia.org/wiki/Last_Judgment" TargetMode="External"/><Relationship Id="rId314" Type="http://schemas.openxmlformats.org/officeDocument/2006/relationships/hyperlink" Target="https://en.wikipedia.org/wiki/Altarpiece" TargetMode="External"/><Relationship Id="rId315" Type="http://schemas.openxmlformats.org/officeDocument/2006/relationships/hyperlink" Target="https://en.wikipedia.org/wiki/Laity" TargetMode="External"/><Relationship Id="rId316" Type="http://schemas.openxmlformats.org/officeDocument/2006/relationships/hyperlink" Target="https://en.wikipedia.org/wiki/Patronage" TargetMode="External"/><Relationship Id="rId317" Type="http://schemas.openxmlformats.org/officeDocument/2006/relationships/hyperlink" Target="https://dictionary.cambridge.org/dictionary/english/impossible" TargetMode="External"/><Relationship Id="rId318" Type="http://schemas.openxmlformats.org/officeDocument/2006/relationships/hyperlink" Target="https://dictionary.cambridge.org/dictionary/english/correct" TargetMode="External"/><Relationship Id="rId319" Type="http://schemas.openxmlformats.org/officeDocument/2006/relationships/hyperlink" Target="https://dictionary.cambridge.org/dictionary/english/improve" TargetMode="External"/><Relationship Id="rId290" Type="http://schemas.openxmlformats.org/officeDocument/2006/relationships/hyperlink" Target="https://en.wikipedia.org/wiki/Greek_comedy" TargetMode="External"/><Relationship Id="rId291" Type="http://schemas.openxmlformats.org/officeDocument/2006/relationships/hyperlink" Target="https://en.wikipedia.org/wiki/Satyr_plays" TargetMode="External"/><Relationship Id="rId292" Type="http://schemas.openxmlformats.org/officeDocument/2006/relationships/hyperlink" Target="https://en.wikipedia.org/wiki/Play_(theatre)" TargetMode="External"/><Relationship Id="rId293" Type="http://schemas.openxmlformats.org/officeDocument/2006/relationships/hyperlink" Target="https://en.wikipedia.org/wiki/Theatre_of_ancient_Greece" TargetMode="External"/><Relationship Id="rId294" Type="http://schemas.openxmlformats.org/officeDocument/2006/relationships/hyperlink" Target="https://en.wikipedia.org/wiki/August_Wilhelm_Schlegel" TargetMode="External"/><Relationship Id="rId295" Type="http://schemas.openxmlformats.org/officeDocument/2006/relationships/hyperlink" Target="https://en.wikipedia.org/wiki/Greek_theatre" TargetMode="External"/><Relationship Id="rId296" Type="http://schemas.openxmlformats.org/officeDocument/2006/relationships/hyperlink" Target="https://en.wikipedia.org/wiki/Aeschylus" TargetMode="External"/><Relationship Id="rId40" Type="http://schemas.openxmlformats.org/officeDocument/2006/relationships/hyperlink" Target="https://en.wikipedia.org/wiki/The_New_Yorker" TargetMode="External"/><Relationship Id="rId41" Type="http://schemas.openxmlformats.org/officeDocument/2006/relationships/hyperlink" Target="https://en.wikipedia.org/wiki/Harper%27s_Magazine" TargetMode="External"/><Relationship Id="rId42" Type="http://schemas.openxmlformats.org/officeDocument/2006/relationships/hyperlink" Target="https://en.wikipedia.org/wiki/McSweeney%27s" TargetMode="External"/><Relationship Id="rId43" Type="http://schemas.openxmlformats.org/officeDocument/2006/relationships/hyperlink" Target="https://en.wikipedia.org/wiki/GQ_(magazine)" TargetMode="External"/><Relationship Id="rId44" Type="http://schemas.openxmlformats.org/officeDocument/2006/relationships/hyperlink" Target="https://en.wikipedia.org/wiki/The_Guardian" TargetMode="External"/><Relationship Id="rId45" Type="http://schemas.openxmlformats.org/officeDocument/2006/relationships/hyperlink" Target="https://en.wikipedia.org/wiki/National_Magazine_Award" TargetMode="External"/><Relationship Id="rId46" Type="http://schemas.openxmlformats.org/officeDocument/2006/relationships/hyperlink" Target="https://en.wikipedia.org/wiki/Harper%27s_Magazine" TargetMode="External"/><Relationship Id="rId47" Type="http://schemas.openxmlformats.org/officeDocument/2006/relationships/hyperlink" Target="https://en.wikipedia.org/wiki/National_Magazine_Award" TargetMode="External"/><Relationship Id="rId48" Type="http://schemas.openxmlformats.org/officeDocument/2006/relationships/hyperlink" Target="https://en.wikipedia.org/wiki/Harper%27s_Magazine" TargetMode="External"/><Relationship Id="rId49" Type="http://schemas.openxmlformats.org/officeDocument/2006/relationships/hyperlink" Target="https://en.wikipedia.org/wiki/O._Henry_Award" TargetMode="External"/><Relationship Id="rId297" Type="http://schemas.openxmlformats.org/officeDocument/2006/relationships/hyperlink" Target="https://en.wikipedia.org/wiki/BCE" TargetMode="External"/><Relationship Id="rId298" Type="http://schemas.openxmlformats.org/officeDocument/2006/relationships/hyperlink" Target="http://www.dictionary.com/browse/phantasmagoria" TargetMode="External"/><Relationship Id="rId299" Type="http://schemas.openxmlformats.org/officeDocument/2006/relationships/hyperlink" Target="https://en.wiktionary.org/wiki/phantasmagorias" TargetMode="External"/><Relationship Id="rId140" Type="http://schemas.openxmlformats.org/officeDocument/2006/relationships/hyperlink" Target="http://www.historyplace.com/lincoln/lincpix/visit2.jpg" TargetMode="External"/><Relationship Id="rId141" Type="http://schemas.openxmlformats.org/officeDocument/2006/relationships/hyperlink" Target="http://www.historyplace.com/lincoln/lincpix/tent.jpg" TargetMode="External"/><Relationship Id="rId142" Type="http://schemas.openxmlformats.org/officeDocument/2006/relationships/image" Target="media/image13.jpeg"/><Relationship Id="rId143" Type="http://schemas.openxmlformats.org/officeDocument/2006/relationships/hyperlink" Target="http://www.historyplace.com/lincoln/lincpix/tent.jpg" TargetMode="External"/><Relationship Id="rId144" Type="http://schemas.openxmlformats.org/officeDocument/2006/relationships/hyperlink" Target="http://www.historyplace.com/lincoln/lincpix/pink.jpg" TargetMode="External"/><Relationship Id="rId145" Type="http://schemas.openxmlformats.org/officeDocument/2006/relationships/image" Target="media/image14.jpeg"/><Relationship Id="rId146" Type="http://schemas.openxmlformats.org/officeDocument/2006/relationships/hyperlink" Target="http://www.historyplace.com/lincoln/lincpix/pink.jpg" TargetMode="External"/><Relationship Id="rId147" Type="http://schemas.openxmlformats.org/officeDocument/2006/relationships/hyperlink" Target="http://www.historyplace.com/lincoln/lincpix/burnside.jpg" TargetMode="External"/><Relationship Id="rId148" Type="http://schemas.openxmlformats.org/officeDocument/2006/relationships/hyperlink" Target="http://www.historyplace.com/lincoln/lett-3.htm" TargetMode="External"/><Relationship Id="rId149" Type="http://schemas.openxmlformats.org/officeDocument/2006/relationships/hyperlink" Target="http://www.historyplace.com/lincoln/emanc.htm" TargetMode="External"/><Relationship Id="rId230" Type="http://schemas.openxmlformats.org/officeDocument/2006/relationships/hyperlink" Target="https://en.wiktionary.org/wiki/limbus" TargetMode="External"/><Relationship Id="rId231" Type="http://schemas.openxmlformats.org/officeDocument/2006/relationships/hyperlink" Target="https://en.wikipedia.org/wiki/Christian_views_on_hell" TargetMode="External"/><Relationship Id="rId232" Type="http://schemas.openxmlformats.org/officeDocument/2006/relationships/hyperlink" Target="https://en.wikipedia.org/wiki/Afterlife" TargetMode="External"/><Relationship Id="rId233" Type="http://schemas.openxmlformats.org/officeDocument/2006/relationships/hyperlink" Target="https://en.wikipedia.org/wiki/Original_sin" TargetMode="External"/><Relationship Id="rId234" Type="http://schemas.openxmlformats.org/officeDocument/2006/relationships/hyperlink" Target="https://en.wikipedia.org/wiki/Hell" TargetMode="External"/><Relationship Id="rId235" Type="http://schemas.openxmlformats.org/officeDocument/2006/relationships/hyperlink" Target="https://en.wikipedia.org/wiki/Underworld" TargetMode="External"/><Relationship Id="rId236" Type="http://schemas.openxmlformats.org/officeDocument/2006/relationships/hyperlink" Target="https://en.wikipedia.org/wiki/Christian_views_on_Hades" TargetMode="External"/><Relationship Id="rId237" Type="http://schemas.openxmlformats.org/officeDocument/2006/relationships/hyperlink" Target="https://en.wikipedia.org/wiki/Christian_views_on_hell" TargetMode="External"/><Relationship Id="rId238" Type="http://schemas.openxmlformats.org/officeDocument/2006/relationships/hyperlink" Target="https://en.wikipedia.org/wiki/Limbo" TargetMode="External"/><Relationship Id="rId239" Type="http://schemas.openxmlformats.org/officeDocument/2006/relationships/hyperlink" Target="https://en.wikipedia.org/wiki/Purgatory" TargetMode="External"/><Relationship Id="rId320" Type="http://schemas.openxmlformats.org/officeDocument/2006/relationships/hyperlink" Target="https://dictionary.cambridge.org/dictionary/english/change" TargetMode="External"/><Relationship Id="rId321" Type="http://schemas.openxmlformats.org/officeDocument/2006/relationships/hyperlink" Target="https://dictionary.cambridge.org/dictionary/british/a-leopard-can-t-doesn-t-change-its-spots?topic=not-able-to-be-changed" TargetMode="External"/><Relationship Id="rId322" Type="http://schemas.openxmlformats.org/officeDocument/2006/relationships/hyperlink" Target="https://dictionary.cambridge.org/dictionary/british/be-no-hard-and-fast-rules?topic=not-able-to-be-changed" TargetMode="External"/><Relationship Id="rId323" Type="http://schemas.openxmlformats.org/officeDocument/2006/relationships/hyperlink" Target="https://dictionary.cambridge.org/dictionary/british/burn-your-boats-bridges?topic=not-able-to-be-changed" TargetMode="External"/><Relationship Id="rId324" Type="http://schemas.openxmlformats.org/officeDocument/2006/relationships/hyperlink" Target="https://dictionary.cambridge.org/dictionary/british/congenital?topic=not-able-to-be-changed" TargetMode="External"/><Relationship Id="rId325" Type="http://schemas.openxmlformats.org/officeDocument/2006/relationships/hyperlink" Target="https://dictionary.cambridge.org/dictionary/british/continuity?topic=not-able-to-be-changed" TargetMode="External"/><Relationship Id="rId326" Type="http://schemas.openxmlformats.org/officeDocument/2006/relationships/hyperlink" Target="https://dictionary.cambridge.org/dictionary/british/fixity?topic=not-able-to-be-changed" TargetMode="External"/><Relationship Id="rId327" Type="http://schemas.openxmlformats.org/officeDocument/2006/relationships/hyperlink" Target="https://dictionary.cambridge.org/dictionary/british/hard-line?topic=not-able-to-be-changed" TargetMode="External"/><Relationship Id="rId328" Type="http://schemas.openxmlformats.org/officeDocument/2006/relationships/hyperlink" Target="https://dictionary.cambridge.org/dictionary/british/hard-liner?topic=not-able-to-be-changed" TargetMode="External"/><Relationship Id="rId329" Type="http://schemas.openxmlformats.org/officeDocument/2006/relationships/hyperlink" Target="https://dictionary.cambridge.org/dictionary/british/immutable?topic=not-able-to-be-changed" TargetMode="External"/><Relationship Id="rId50" Type="http://schemas.openxmlformats.org/officeDocument/2006/relationships/hyperlink" Target="https://en.wikipedia.org/wiki/The_New_Yorker" TargetMode="External"/><Relationship Id="rId51" Type="http://schemas.openxmlformats.org/officeDocument/2006/relationships/hyperlink" Target="https://en.wikipedia.org/wiki/National_Magazine_Award" TargetMode="External"/><Relationship Id="rId52" Type="http://schemas.openxmlformats.org/officeDocument/2006/relationships/hyperlink" Target="https://en.wikipedia.org/wiki/The_New_Yorker" TargetMode="External"/><Relationship Id="rId53" Type="http://schemas.openxmlformats.org/officeDocument/2006/relationships/hyperlink" Target="https://en.wikipedia.org/wiki/Lannan_Foundation" TargetMode="External"/><Relationship Id="rId54" Type="http://schemas.openxmlformats.org/officeDocument/2006/relationships/hyperlink" Target="https://en.wikipedia.org/wiki/National_Magazine_Award" TargetMode="External"/><Relationship Id="rId55" Type="http://schemas.openxmlformats.org/officeDocument/2006/relationships/hyperlink" Target="https://en.wikipedia.org/wiki/Esquire_(magazine)" TargetMode="External"/><Relationship Id="rId56" Type="http://schemas.openxmlformats.org/officeDocument/2006/relationships/hyperlink" Target="https://en.wikipedia.org/wiki/World_Fantasy_Award_for_Best_Short_Story" TargetMode="External"/><Relationship Id="rId57" Type="http://schemas.openxmlformats.org/officeDocument/2006/relationships/hyperlink" Target="https://en.wikipedia.org/wiki/The_New_Yorker" TargetMode="External"/><Relationship Id="rId58" Type="http://schemas.openxmlformats.org/officeDocument/2006/relationships/hyperlink" Target="https://en.wikipedia.org/wiki/American_Academy_of_Arts_and_Letters" TargetMode="External"/><Relationship Id="rId59" Type="http://schemas.openxmlformats.org/officeDocument/2006/relationships/hyperlink" Target="https://en.wikipedia.org/wiki/PEN/Malamud_Award" TargetMode="External"/><Relationship Id="rId150" Type="http://schemas.openxmlformats.org/officeDocument/2006/relationships/hyperlink" Target="http://www.historyplace.com/lincoln/lincpix/hooker2.jpg" TargetMode="External"/><Relationship Id="rId151" Type="http://schemas.openxmlformats.org/officeDocument/2006/relationships/hyperlink" Target="http://www.historyplace.com/lincoln/lett-4.htm" TargetMode="External"/><Relationship Id="rId152" Type="http://schemas.openxmlformats.org/officeDocument/2006/relationships/hyperlink" Target="http://www.historyplace.com/lincoln/lincpix/stonewall.jpg" TargetMode="External"/><Relationship Id="rId153" Type="http://schemas.openxmlformats.org/officeDocument/2006/relationships/hyperlink" Target="http://www.historyplace.com/lincoln/lincpix/meade.jpg" TargetMode="External"/><Relationship Id="rId154" Type="http://schemas.openxmlformats.org/officeDocument/2006/relationships/hyperlink" Target="http://www.historyplace.com/lincoln/battle.htm" TargetMode="External"/><Relationship Id="rId155" Type="http://schemas.openxmlformats.org/officeDocument/2006/relationships/hyperlink" Target="http://www.historyplace.com/lincoln/photos3.htm" TargetMode="External"/><Relationship Id="rId156" Type="http://schemas.openxmlformats.org/officeDocument/2006/relationships/hyperlink" Target="http://www.historyplace.com/lincoln/lett-5.htm" TargetMode="External"/><Relationship Id="rId157" Type="http://schemas.openxmlformats.org/officeDocument/2006/relationships/hyperlink" Target="http://www.historyplace.com/lincoln/lett-6.htm" TargetMode="External"/><Relationship Id="rId158" Type="http://schemas.openxmlformats.org/officeDocument/2006/relationships/hyperlink" Target="http://www.historyplace.com/lincoln/retal.htm" TargetMode="External"/><Relationship Id="rId159" Type="http://schemas.openxmlformats.org/officeDocument/2006/relationships/hyperlink" Target="http://www.historyplace.com/lincoln/lincpix/b63.jpg" TargetMode="External"/><Relationship Id="rId240" Type="http://schemas.openxmlformats.org/officeDocument/2006/relationships/hyperlink" Target="https://en.wikipedia.org/wiki/Limbo" TargetMode="External"/><Relationship Id="rId241" Type="http://schemas.openxmlformats.org/officeDocument/2006/relationships/hyperlink" Target="https://en.wikipedia.org/wiki/Limbo" TargetMode="External"/><Relationship Id="rId242" Type="http://schemas.openxmlformats.org/officeDocument/2006/relationships/hyperlink" Target="https://en.wikipedia.org/wiki/Catholic_Church" TargetMode="External"/><Relationship Id="rId243" Type="http://schemas.openxmlformats.org/officeDocument/2006/relationships/hyperlink" Target="https://en.wikipedia.org/wiki/Eastern_Orthodox_Church" TargetMode="External"/><Relationship Id="rId244" Type="http://schemas.openxmlformats.org/officeDocument/2006/relationships/hyperlink" Target="https://en.wikipedia.org/wiki/Underworld" TargetMode="External"/><Relationship Id="rId245" Type="http://schemas.openxmlformats.org/officeDocument/2006/relationships/hyperlink" Target="https://en.wikipedia.org/wiki/Theotokos" TargetMode="External"/><Relationship Id="rId246" Type="http://schemas.openxmlformats.org/officeDocument/2006/relationships/hyperlink" Target="https://en.wikipedia.org/wiki/Assumption_of_Mary" TargetMode="External"/><Relationship Id="rId247" Type="http://schemas.openxmlformats.org/officeDocument/2006/relationships/hyperlink" Target="https://en.wikipedia.org/wiki/Particular_Judgment" TargetMode="External"/><Relationship Id="rId248" Type="http://schemas.openxmlformats.org/officeDocument/2006/relationships/hyperlink" Target="https://en.wikipedia.org/wiki/Second_Coming_of_Christ" TargetMode="External"/><Relationship Id="rId249" Type="http://schemas.openxmlformats.org/officeDocument/2006/relationships/hyperlink" Target="https://en.wikipedia.org/wiki/Resurrection_of_the_Dead" TargetMode="External"/><Relationship Id="rId330" Type="http://schemas.openxmlformats.org/officeDocument/2006/relationships/hyperlink" Target="https://dictionary.cambridge.org/dictionary/british/incurable?topic=not-able-to-be-changed" TargetMode="External"/><Relationship Id="rId331" Type="http://schemas.openxmlformats.org/officeDocument/2006/relationships/hyperlink" Target="https://dictionary.cambridge.org/dictionary/british/irremediable?topic=not-able-to-be-changed" TargetMode="External"/><Relationship Id="rId332" Type="http://schemas.openxmlformats.org/officeDocument/2006/relationships/hyperlink" Target="https://dictionary.cambridge.org/dictionary/british/irreparable?topic=not-able-to-be-changed" TargetMode="External"/><Relationship Id="rId333" Type="http://schemas.openxmlformats.org/officeDocument/2006/relationships/hyperlink" Target="https://dictionary.cambridge.org/dictionary/british/irretrievable?topic=not-able-to-be-changed" TargetMode="External"/><Relationship Id="rId334" Type="http://schemas.openxmlformats.org/officeDocument/2006/relationships/hyperlink" Target="https://dictionary.cambridge.org/dictionary/british/irreversible?topic=not-able-to-be-changed" TargetMode="External"/><Relationship Id="rId335" Type="http://schemas.openxmlformats.org/officeDocument/2006/relationships/hyperlink" Target="https://dictionary.cambridge.org/dictionary/british/irrevocable?topic=not-able-to-be-changed" TargetMode="External"/><Relationship Id="rId336" Type="http://schemas.openxmlformats.org/officeDocument/2006/relationships/hyperlink" Target="https://dictionary.cambridge.org/dictionary/british/ossify?topic=not-able-to-be-changed" TargetMode="External"/><Relationship Id="rId337" Type="http://schemas.openxmlformats.org/officeDocument/2006/relationships/hyperlink" Target="https://dictionary.cambridge.org/dictionary/british/unchangeable?topic=not-able-to-be-changed" TargetMode="External"/><Relationship Id="rId338" Type="http://schemas.openxmlformats.org/officeDocument/2006/relationships/hyperlink" Target="https://dictionary.cambridge.org/dictionary/british/uncompromising?topic=not-able-to-be-changed" TargetMode="External"/><Relationship Id="rId339" Type="http://schemas.openxmlformats.org/officeDocument/2006/relationships/hyperlink" Target="https://dictionary.cambridge.org/dictionary/british/what-s-done-is-done?topic=not-able-to-be-changed" TargetMode="External"/><Relationship Id="rId60" Type="http://schemas.openxmlformats.org/officeDocument/2006/relationships/hyperlink" Target="https://en.wikipedia.org/wiki/The_Story_Prize" TargetMode="External"/><Relationship Id="rId61" Type="http://schemas.openxmlformats.org/officeDocument/2006/relationships/hyperlink" Target="https://en.wikipedia.org/wiki/Tenth_of_December:_Stories" TargetMode="External"/><Relationship Id="rId62" Type="http://schemas.openxmlformats.org/officeDocument/2006/relationships/hyperlink" Target="https://en.wikipedia.org/wiki/The_New_York_Times_Book_Review" TargetMode="External"/><Relationship Id="rId63" Type="http://schemas.openxmlformats.org/officeDocument/2006/relationships/hyperlink" Target="https://en.wikipedia.org/wiki/Tenth_of_December:_Stories" TargetMode="External"/><Relationship Id="rId64" Type="http://schemas.openxmlformats.org/officeDocument/2006/relationships/hyperlink" Target="https://en.wikipedia.org/wiki/Folio_Prize" TargetMode="External"/><Relationship Id="rId65" Type="http://schemas.openxmlformats.org/officeDocument/2006/relationships/hyperlink" Target="https://en.wikipedia.org/wiki/Tenth_of_December:_Stories" TargetMode="External"/><Relationship Id="rId66" Type="http://schemas.openxmlformats.org/officeDocument/2006/relationships/hyperlink" Target="https://en.wikipedia.org/wiki/American_Academy_of_Arts_and_Sciences" TargetMode="External"/><Relationship Id="rId67" Type="http://schemas.openxmlformats.org/officeDocument/2006/relationships/hyperlink" Target="https://en.wikipedia.org/wiki/American_Academy_of_Arts_and_Letters" TargetMode="External"/><Relationship Id="rId68" Type="http://schemas.openxmlformats.org/officeDocument/2006/relationships/hyperlink" Target="https://en.wikipedia.org/wiki/PEN/Hemingway_Award" TargetMode="External"/><Relationship Id="rId69" Type="http://schemas.openxmlformats.org/officeDocument/2006/relationships/hyperlink" Target="https://en.wikipedia.org/wiki/CivilWarLand_in_Bad_Decline" TargetMode="External"/><Relationship Id="rId160" Type="http://schemas.openxmlformats.org/officeDocument/2006/relationships/image" Target="media/image15.jpeg"/><Relationship Id="rId161" Type="http://schemas.openxmlformats.org/officeDocument/2006/relationships/hyperlink" Target="http://www.historyplace.com/lincoln/lincpix/b63.jpg" TargetMode="External"/><Relationship Id="rId162" Type="http://schemas.openxmlformats.org/officeDocument/2006/relationships/hyperlink" Target="http://www.historyplace.com/lincoln/goat.htm" TargetMode="External"/><Relationship Id="rId163" Type="http://schemas.openxmlformats.org/officeDocument/2006/relationships/hyperlink" Target="http://www.historyplace.com/lincoln/lincpix/fred-doug.jpg" TargetMode="External"/><Relationship Id="rId164" Type="http://schemas.openxmlformats.org/officeDocument/2006/relationships/hyperlink" Target="http://www.historyplace.com/lincoln/thanks.htm" TargetMode="External"/><Relationship Id="rId165" Type="http://schemas.openxmlformats.org/officeDocument/2006/relationships/hyperlink" Target="http://www.historyplace.com/lincoln/gettys.htm" TargetMode="External"/><Relationship Id="rId166" Type="http://schemas.openxmlformats.org/officeDocument/2006/relationships/hyperlink" Target="https://en.wikipedia.org/wiki/Quaker" TargetMode="External"/><Relationship Id="rId167" Type="http://schemas.openxmlformats.org/officeDocument/2006/relationships/hyperlink" Target="https://en.wikipedia.org/wiki/Shelby_Foote" TargetMode="External"/><Relationship Id="rId168" Type="http://schemas.openxmlformats.org/officeDocument/2006/relationships/hyperlink" Target="https://en.wikipedia.org/wiki/List_of_Governors_of_Pennsylvania" TargetMode="External"/><Relationship Id="rId169" Type="http://schemas.openxmlformats.org/officeDocument/2006/relationships/hyperlink" Target="http://www.historyplace.com/lincoln/lincpix/gettys2.jpg" TargetMode="External"/><Relationship Id="rId250" Type="http://schemas.openxmlformats.org/officeDocument/2006/relationships/hyperlink" Target="https://en.wikipedia.org/wiki/Last_judgment" TargetMode="External"/><Relationship Id="rId251" Type="http://schemas.openxmlformats.org/officeDocument/2006/relationships/hyperlink" Target="https://en.wikipedia.org/wiki/Eternal_life_(Christianity)" TargetMode="External"/><Relationship Id="rId252" Type="http://schemas.openxmlformats.org/officeDocument/2006/relationships/hyperlink" Target="https://en.wikipedia.org/wiki/Church_of_the_East" TargetMode="External"/><Relationship Id="rId253" Type="http://schemas.openxmlformats.org/officeDocument/2006/relationships/hyperlink" Target="https://en.wikipedia.org/wiki/Oriental_Orthodoxy" TargetMode="External"/><Relationship Id="rId254" Type="http://schemas.openxmlformats.org/officeDocument/2006/relationships/hyperlink" Target="https://en.wikipedia.org/wiki/Eastern_Orthodox_Church" TargetMode="External"/><Relationship Id="rId255" Type="http://schemas.openxmlformats.org/officeDocument/2006/relationships/hyperlink" Target="https://en.wikipedia.org/wiki/Roman_Catholic_Church" TargetMode="External"/><Relationship Id="rId256" Type="http://schemas.openxmlformats.org/officeDocument/2006/relationships/hyperlink" Target="https://en.wikipedia.org/wiki/Universal_Judgment" TargetMode="External"/><Relationship Id="rId257" Type="http://schemas.openxmlformats.org/officeDocument/2006/relationships/hyperlink" Target="https://en.wikipedia.org/wiki/Resurrection_of_the_dead" TargetMode="External"/><Relationship Id="rId258" Type="http://schemas.openxmlformats.org/officeDocument/2006/relationships/hyperlink" Target="https://en.wikipedia.org/wiki/Latin" TargetMode="External"/><Relationship Id="rId259" Type="http://schemas.openxmlformats.org/officeDocument/2006/relationships/hyperlink" Target="https://en.wikipedia.org/wiki/Underworld" TargetMode="External"/><Relationship Id="rId340" Type="http://schemas.openxmlformats.org/officeDocument/2006/relationships/header" Target="header1.xml"/><Relationship Id="rId341" Type="http://schemas.openxmlformats.org/officeDocument/2006/relationships/header" Target="header2.xml"/><Relationship Id="rId342" Type="http://schemas.openxmlformats.org/officeDocument/2006/relationships/fontTable" Target="fontTable.xml"/><Relationship Id="rId343" Type="http://schemas.openxmlformats.org/officeDocument/2006/relationships/theme" Target="theme/theme1.xml"/><Relationship Id="rId100" Type="http://schemas.openxmlformats.org/officeDocument/2006/relationships/hyperlink" Target="http://www.historyplace.com/lincoln/lincpix/first.jpg" TargetMode="External"/><Relationship Id="rId101" Type="http://schemas.openxmlformats.org/officeDocument/2006/relationships/image" Target="media/image5.png"/><Relationship Id="rId102" Type="http://schemas.openxmlformats.org/officeDocument/2006/relationships/hyperlink" Target="http://www.historyplace.com/lincoln/patent.htm" TargetMode="External"/><Relationship Id="rId103" Type="http://schemas.openxmlformats.org/officeDocument/2006/relationships/hyperlink" Target="http://www.historyplace.com/lincoln/kansas.htm" TargetMode="External"/><Relationship Id="rId104" Type="http://schemas.openxmlformats.org/officeDocument/2006/relationships/hyperlink" Target="http://www.historyplace.com/lincoln/dred.htm" TargetMode="External"/><Relationship Id="rId105" Type="http://schemas.openxmlformats.org/officeDocument/2006/relationships/hyperlink" Target="http://www.historyplace.com/lincoln/lincpix/dou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15186</Words>
  <Characters>86565</Characters>
  <Application>Microsoft Macintosh Word</Application>
  <DocSecurity>0</DocSecurity>
  <Lines>721</Lines>
  <Paragraphs>203</Paragraphs>
  <ScaleCrop>false</ScaleCrop>
  <Company/>
  <LinksUpToDate>false</LinksUpToDate>
  <CharactersWithSpaces>101548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McGuffin</dc:creator>
  <cp:keywords/>
  <dc:description/>
  <cp:lastModifiedBy>Leslie McGuffin</cp:lastModifiedBy>
  <cp:revision>2</cp:revision>
  <cp:lastPrinted>2018-06-12T22:12:00Z</cp:lastPrinted>
  <dcterms:created xsi:type="dcterms:W3CDTF">2018-06-13T18:13:00Z</dcterms:created>
  <dcterms:modified xsi:type="dcterms:W3CDTF">2018-06-13T18:13:00Z</dcterms:modified>
</cp:coreProperties>
</file>